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Paper Title"/>
        <w:jc w:val="right"/>
        <w:rPr>
          <w:rtl w:val="0"/>
        </w:rPr>
      </w:pPr>
      <w:r>
        <w:rPr>
          <w:rtl w:val="0"/>
        </w:rPr>
        <w:br w:type="textWrapping"/>
      </w:r>
    </w:p>
    <w:p>
      <w:pPr>
        <w:pStyle w:val="Paper Title"/>
        <w:rPr>
          <w:rtl w:val="0"/>
        </w:rPr>
      </w:pPr>
      <w:r>
        <w:rPr>
          <w:rFonts w:ascii="Times New Roman" w:cs="Arial Unicode MS" w:hAnsi="Arial Unicode MS" w:eastAsia="Arial Unicode MS"/>
          <w:rtl w:val="0"/>
          <w:lang w:val="en-US"/>
        </w:rPr>
        <w:t xml:space="preserve">Don't Delete Carriage Returns Above. The Title of Your Paper Goes Here Using the Paper Title Style </w:t>
      </w:r>
    </w:p>
    <w:p>
      <w:pPr>
        <w:pStyle w:val="Paper Title"/>
        <w:spacing w:line="240" w:lineRule="auto"/>
        <w:rPr>
          <w:rtl w:val="0"/>
        </w:rPr>
      </w:pPr>
    </w:p>
    <w:p>
      <w:pPr>
        <w:pStyle w:val="Affiliation and Address"/>
        <w:spacing w:line="240" w:lineRule="auto"/>
        <w:rPr>
          <w:b w:val="1"/>
          <w:bCs w:val="1"/>
          <w:sz w:val="24"/>
          <w:szCs w:val="24"/>
        </w:rPr>
      </w:pPr>
      <w:r>
        <w:rPr>
          <w:b w:val="1"/>
          <w:bCs w:val="1"/>
          <w:sz w:val="24"/>
          <w:szCs w:val="24"/>
          <w:rtl w:val="0"/>
          <w:lang w:val="en-US"/>
        </w:rPr>
        <w:t>Team 08</w:t>
      </w:r>
    </w:p>
    <w:p>
      <w:pPr>
        <w:pStyle w:val="Affiliation and Address"/>
        <w:spacing w:line="240" w:lineRule="auto"/>
        <w:rPr>
          <w:b w:val="1"/>
          <w:bCs w:val="1"/>
          <w:sz w:val="24"/>
          <w:szCs w:val="24"/>
        </w:rPr>
      </w:pPr>
      <w:r>
        <w:rPr>
          <w:b w:val="1"/>
          <w:bCs w:val="1"/>
          <w:sz w:val="24"/>
          <w:szCs w:val="24"/>
          <w:rtl w:val="0"/>
          <w:lang w:val="en-US"/>
        </w:rPr>
        <w:t>Dmitrii Kharkovskii /////</w:t>
      </w:r>
      <w:r>
        <w:rPr>
          <w:sz w:val="24"/>
          <w:szCs w:val="24"/>
          <w:rtl w:val="0"/>
          <w:lang w:val="en-US"/>
        </w:rPr>
        <w:t>matric///</w:t>
      </w:r>
    </w:p>
    <w:p>
      <w:pPr>
        <w:pStyle w:val="Affiliation and Address"/>
        <w:spacing w:line="240" w:lineRule="auto"/>
        <w:rPr>
          <w:b w:val="1"/>
          <w:bCs w:val="1"/>
          <w:sz w:val="24"/>
          <w:szCs w:val="24"/>
        </w:rPr>
      </w:pPr>
      <w:r>
        <w:rPr>
          <w:b w:val="1"/>
          <w:bCs w:val="1"/>
          <w:sz w:val="24"/>
          <w:szCs w:val="24"/>
          <w:rtl w:val="0"/>
          <w:lang w:val="en-US"/>
        </w:rPr>
        <w:t>Naheed Anjum Arafat /////</w:t>
      </w:r>
      <w:r>
        <w:rPr>
          <w:sz w:val="24"/>
          <w:szCs w:val="24"/>
          <w:rtl w:val="0"/>
          <w:lang w:val="en-US"/>
        </w:rPr>
        <w:t>matric///</w:t>
      </w:r>
    </w:p>
    <w:p>
      <w:pPr>
        <w:pStyle w:val="Affiliation and Address"/>
        <w:spacing w:line="240" w:lineRule="auto"/>
        <w:rPr>
          <w:b w:val="1"/>
          <w:bCs w:val="1"/>
          <w:sz w:val="24"/>
          <w:szCs w:val="24"/>
        </w:rPr>
      </w:pPr>
      <w:r>
        <w:rPr>
          <w:b w:val="1"/>
          <w:bCs w:val="1"/>
          <w:sz w:val="24"/>
          <w:szCs w:val="24"/>
          <w:rtl w:val="0"/>
          <w:lang w:val="en-US"/>
        </w:rPr>
        <w:t>Liu Dake /////</w:t>
      </w:r>
      <w:r>
        <w:rPr>
          <w:sz w:val="24"/>
          <w:szCs w:val="24"/>
          <w:rtl w:val="0"/>
          <w:lang w:val="en-US"/>
        </w:rPr>
        <w:t>matric///</w:t>
      </w:r>
      <w:r>
        <w:rPr>
          <w:b w:val="1"/>
          <w:bCs w:val="1"/>
          <w:sz w:val="24"/>
          <w:szCs w:val="24"/>
          <w:rtl w:val="0"/>
        </w:rPr>
        <w:tab/>
      </w:r>
    </w:p>
    <w:p>
      <w:pPr>
        <w:pStyle w:val="Affiliation and Address"/>
        <w:spacing w:line="240" w:lineRule="auto"/>
        <w:rPr>
          <w:sz w:val="24"/>
          <w:szCs w:val="24"/>
        </w:rPr>
      </w:pPr>
      <w:r>
        <w:rPr>
          <w:b w:val="1"/>
          <w:bCs w:val="1"/>
          <w:sz w:val="24"/>
          <w:szCs w:val="24"/>
          <w:rtl w:val="0"/>
          <w:lang w:val="en-US"/>
        </w:rPr>
        <w:t>Wu Lifu</w:t>
        <w:tab/>
        <w:t>/////</w:t>
      </w:r>
      <w:r>
        <w:rPr>
          <w:sz w:val="24"/>
          <w:szCs w:val="24"/>
          <w:rtl w:val="0"/>
          <w:lang w:val="en-US"/>
        </w:rPr>
        <w:t>matric///</w:t>
      </w:r>
    </w:p>
    <w:p>
      <w:pPr>
        <w:pStyle w:val="Affiliation and Address"/>
        <w:spacing w:line="240" w:lineRule="auto"/>
        <w:rPr>
          <w:b w:val="1"/>
          <w:bCs w:val="1"/>
          <w:sz w:val="24"/>
          <w:szCs w:val="24"/>
        </w:rPr>
      </w:pPr>
      <w:r>
        <w:rPr>
          <w:b w:val="1"/>
          <w:bCs w:val="1"/>
          <w:sz w:val="24"/>
          <w:szCs w:val="24"/>
          <w:rtl w:val="0"/>
          <w:lang w:val="en-US"/>
        </w:rPr>
        <w:t>Daren Tan Zong Loong</w:t>
        <w:tab/>
        <w:tab/>
      </w:r>
      <w:r>
        <w:rPr>
          <w:sz w:val="24"/>
          <w:szCs w:val="24"/>
          <w:rtl w:val="0"/>
          <w:lang w:val="en-US"/>
        </w:rPr>
        <w:t>A0111855J</w:t>
      </w:r>
    </w:p>
    <w:p>
      <w:pPr>
        <w:pStyle w:val="Affiliation and Address"/>
        <w:rPr>
          <w:color w:val="ff0000"/>
          <w:u w:color="ff0000"/>
        </w:rPr>
      </w:pPr>
      <w:r>
        <w:rPr>
          <w:rFonts w:ascii="Times New Roman" w:cs="Arial Unicode MS" w:hAnsi="Arial Unicode MS" w:eastAsia="Arial Unicode MS"/>
          <w:color w:val="ff0000"/>
          <w:u w:color="ff0000"/>
          <w:rtl w:val="0"/>
          <w:lang w:val="en-US"/>
        </w:rPr>
        <w:t>Affiliations and Addresses Go Here Using the Affiliation and Address Style</w:t>
      </w:r>
      <w:r>
        <w:rPr>
          <w:color w:val="ff0000"/>
          <w:u w:color="ff0000"/>
          <w:rtl w:val="0"/>
        </w:rPr>
        <w:br w:type="textWrapping"/>
      </w:r>
      <w:r>
        <w:rPr>
          <w:rFonts w:ascii="Times New Roman" w:cs="Arial Unicode MS" w:hAnsi="Arial Unicode MS" w:eastAsia="Arial Unicode MS"/>
          <w:color w:val="ff0000"/>
          <w:u w:color="ff0000"/>
          <w:rtl w:val="0"/>
          <w:lang w:val="en-US"/>
        </w:rPr>
        <w:t>publications15@aaai.org (to delete?)</w:t>
      </w:r>
      <w:r>
        <w:rPr>
          <w:color w:val="ff0000"/>
          <w:u w:color="ff0000"/>
          <w:rtl w:val="0"/>
        </w:rPr>
        <w:br w:type="textWrapping"/>
      </w:r>
    </w:p>
    <w:p>
      <w:pPr>
        <w:pStyle w:val="本文"/>
        <w:tabs>
          <w:tab w:val="left" w:pos="200"/>
        </w:tabs>
        <w:spacing w:line="240" w:lineRule="exact"/>
        <w:ind w:right="200"/>
        <w:sectPr>
          <w:headerReference w:type="default" r:id="rId4"/>
          <w:headerReference w:type="even" r:id="rId5"/>
          <w:headerReference w:type="first" r:id="rId6"/>
          <w:footerReference w:type="default" r:id="rId7"/>
          <w:footerReference w:type="even" r:id="rId8"/>
          <w:footerReference w:type="first" r:id="rId9"/>
          <w:pgSz w:w="12240" w:h="15840" w:orient="portrait"/>
          <w:pgMar w:top="1080" w:right="1080" w:bottom="0" w:left="1080" w:header="0" w:footer="0"/>
          <w:titlePg w:val="1"/>
          <w:bidi w:val="0"/>
        </w:sectPr>
      </w:pPr>
    </w:p>
    <w:p>
      <w:pPr>
        <w:pStyle w:val="本文"/>
        <w:tabs>
          <w:tab w:val="left" w:pos="200"/>
        </w:tabs>
        <w:spacing w:line="240" w:lineRule="exact"/>
        <w:ind w:right="200"/>
        <w:rPr>
          <w:rFonts w:ascii="Times" w:cs="Times" w:hAnsi="Times" w:eastAsia="Times"/>
          <w:sz w:val="20"/>
          <w:szCs w:val="20"/>
        </w:rPr>
      </w:pPr>
    </w:p>
    <w:p>
      <w:pPr>
        <w:pStyle w:val="本文"/>
        <w:tabs>
          <w:tab w:val="left" w:pos="200"/>
        </w:tabs>
        <w:spacing w:line="240" w:lineRule="exact"/>
        <w:ind w:left="200" w:right="200" w:firstLine="0"/>
        <w:jc w:val="center"/>
        <w:sectPr>
          <w:headerReference w:type="default" r:id="rId10"/>
          <w:headerReference w:type="even" r:id="rId11"/>
          <w:headerReference w:type="first" r:id="rId12"/>
          <w:footerReference w:type="default" r:id="rId13"/>
          <w:footerReference w:type="even" r:id="rId14"/>
          <w:footerReference w:type="first" r:id="rId15"/>
          <w:type w:val="continuous"/>
          <w:pgSz w:w="12240" w:h="15840" w:orient="portrait"/>
          <w:pgMar w:top="0" w:right="1080" w:bottom="0" w:left="1080" w:header="0" w:footer="0"/>
          <w:titlePg w:val="1"/>
          <w:bidi w:val="0"/>
        </w:sectPr>
      </w:pPr>
    </w:p>
    <w:p>
      <w:pPr>
        <w:pStyle w:val="Abstract Head"/>
        <w:outlineLvl w:val="0"/>
        <w:rPr>
          <w:rtl w:val="0"/>
        </w:rPr>
      </w:pPr>
      <w:r>
        <w:rPr>
          <w:rtl w:val="0"/>
          <w:lang w:val="en-US"/>
        </w:rPr>
        <w:t>Abstract</w:t>
      </w:r>
    </w:p>
    <w:p>
      <w:pPr>
        <w:pStyle w:val="Abstract Text"/>
        <w:rPr>
          <w:rtl w:val="0"/>
        </w:rPr>
      </w:pPr>
      <w:r>
        <w:rPr>
          <w:rFonts w:ascii="Times New Roman" w:cs="Arial Unicode MS" w:hAnsi="Arial Unicode MS" w:eastAsia="Arial Unicode MS"/>
          <w:rtl w:val="0"/>
          <w:lang w:val="en-US"/>
        </w:rPr>
        <w:t xml:space="preserve">This paper presents a real world application which relies on the Gaussian process (GP) models for probabilistic non-linear regression and prediction. Our motivational example makes use of a 1 degree by 1 degree HadSST2 dataset to predict the sea surface temperature (SST) anomaly for any valid coordinate on the map which can then be interpreted to other valuable information </w:t>
      </w:r>
      <w:r>
        <w:rPr>
          <w:rFonts w:ascii="Times New Roman" w:cs="Arial Unicode MS" w:hAnsi="Arial Unicode MS" w:eastAsia="Arial Unicode MS"/>
          <w:color w:val="000000"/>
          <w:u w:color="000000"/>
          <w:rtl w:val="0"/>
          <w:lang w:val="en-US"/>
        </w:rPr>
        <w:t>such as weather predictions. By providing SST anomaly values for</w:t>
      </w:r>
      <w:r>
        <w:rPr>
          <w:rFonts w:ascii="Times New Roman" w:cs="Arial Unicode MS" w:hAnsi="Arial Unicode MS" w:eastAsia="Arial Unicode MS"/>
          <w:rtl w:val="0"/>
          <w:lang w:val="en-US"/>
        </w:rPr>
        <w:t xml:space="preserve"> specific coordinates, it should allow experts to plan and make better decisions based on a distribution of SST anomaly values.</w:t>
      </w:r>
    </w:p>
    <w:p>
      <w:pPr>
        <w:pStyle w:val="Abstract Text"/>
        <w:ind w:left="0" w:firstLine="0"/>
        <w:rPr>
          <w:rtl w:val="0"/>
        </w:rPr>
      </w:pPr>
    </w:p>
    <w:p>
      <w:pPr>
        <w:pStyle w:val="Section Heading"/>
        <w:rPr>
          <w:rtl w:val="0"/>
        </w:rPr>
      </w:pPr>
      <w:r>
        <w:rPr>
          <w:rFonts w:ascii="Times New Roman" w:cs="Arial Unicode MS" w:hAnsi="Arial Unicode MS" w:eastAsia="Arial Unicode MS"/>
          <w:rtl w:val="0"/>
          <w:lang w:val="en-US"/>
        </w:rPr>
        <w:t>1. Introduction</w:t>
      </w:r>
    </w:p>
    <w:p>
      <w:pPr>
        <w:pStyle w:val="Subsection Heading"/>
        <w:rPr>
          <w:b w:val="0"/>
          <w:bCs w:val="0"/>
          <w:sz w:val="20"/>
          <w:szCs w:val="20"/>
        </w:rPr>
      </w:pPr>
      <w:r>
        <w:rPr>
          <w:rFonts w:ascii="Times New Roman" w:cs="Arial Unicode MS" w:hAnsi="Arial Unicode MS" w:eastAsia="Arial Unicode MS"/>
          <w:b w:val="0"/>
          <w:bCs w:val="0"/>
          <w:sz w:val="20"/>
          <w:szCs w:val="20"/>
          <w:rtl w:val="0"/>
          <w:lang w:val="en-US"/>
        </w:rPr>
        <w:t>Sea surface temperature (SST) anomaly is a crucial oceanographic variable that are provided by continuous observations from ships, vessels and buoys. These SST anomalies are good indications of El Ni</w:t>
      </w:r>
      <w:r>
        <w:rPr>
          <w:rFonts w:ascii="Arial Unicode MS" w:cs="Arial Unicode MS" w:hAnsi="Times New Roman" w:eastAsia="Arial Unicode MS" w:hint="default"/>
          <w:b w:val="0"/>
          <w:bCs w:val="0"/>
          <w:sz w:val="20"/>
          <w:szCs w:val="20"/>
          <w:rtl w:val="0"/>
          <w:lang w:val="en-US"/>
        </w:rPr>
        <w:t>ñ</w:t>
      </w:r>
      <w:r>
        <w:rPr>
          <w:rFonts w:ascii="Times New Roman" w:cs="Arial Unicode MS" w:hAnsi="Arial Unicode MS" w:eastAsia="Arial Unicode MS"/>
          <w:b w:val="0"/>
          <w:bCs w:val="0"/>
          <w:sz w:val="20"/>
          <w:szCs w:val="20"/>
          <w:rtl w:val="0"/>
          <w:lang w:val="en-US"/>
        </w:rPr>
        <w:t>o and La Ni</w:t>
      </w:r>
      <w:r>
        <w:rPr>
          <w:rFonts w:ascii="Arial Unicode MS" w:cs="Arial Unicode MS" w:hAnsi="Times New Roman" w:eastAsia="Arial Unicode MS" w:hint="default"/>
          <w:b w:val="0"/>
          <w:bCs w:val="0"/>
          <w:sz w:val="20"/>
          <w:szCs w:val="20"/>
          <w:rtl w:val="0"/>
          <w:lang w:val="en-US"/>
        </w:rPr>
        <w:t>ñ</w:t>
      </w:r>
      <w:r>
        <w:rPr>
          <w:rFonts w:ascii="Times New Roman" w:cs="Arial Unicode MS" w:hAnsi="Arial Unicode MS" w:eastAsia="Arial Unicode MS"/>
          <w:b w:val="0"/>
          <w:bCs w:val="0"/>
          <w:sz w:val="20"/>
          <w:szCs w:val="20"/>
          <w:rtl w:val="0"/>
          <w:lang w:val="en-US"/>
        </w:rPr>
        <w:t>a climate cycle. For more specific locations, it can influence weather patterns across regions.</w:t>
      </w:r>
    </w:p>
    <w:p>
      <w:pPr>
        <w:pStyle w:val="Subsection Heading"/>
        <w:rPr>
          <w:b w:val="0"/>
          <w:bCs w:val="0"/>
          <w:sz w:val="20"/>
          <w:szCs w:val="20"/>
        </w:rPr>
      </w:pPr>
      <w:r>
        <w:rPr>
          <w:rFonts w:ascii="Times New Roman" w:cs="Arial Unicode MS" w:hAnsi="Arial Unicode MS" w:eastAsia="Arial Unicode MS"/>
          <w:b w:val="0"/>
          <w:bCs w:val="0"/>
          <w:sz w:val="20"/>
          <w:szCs w:val="20"/>
          <w:rtl w:val="0"/>
          <w:lang w:val="en-US"/>
        </w:rPr>
        <w:t>At the equator, one degree of longitude and latitude both cover about 111 kilometers, or just about 70 miles. By being able to pin-point a coordinate and produce a good measure of SST anomaly at the specific coordinate, it gives a better representation of the anomaly situation within the one degree grid. However, deploying buoys and vessels in order to cover areas within a 1 degree grid is inefficient.</w:t>
      </w:r>
      <w:r>
        <w:rPr>
          <w:b w:val="0"/>
          <w:bCs w:val="0"/>
          <w:sz w:val="20"/>
          <w:szCs w:val="20"/>
          <w:rtl w:val="0"/>
        </w:rPr>
        <w:br w:type="textWrapping"/>
        <w:br w:type="textWrapping"/>
      </w:r>
      <w:r>
        <w:rPr>
          <w:rFonts w:ascii="Times New Roman" w:cs="Arial Unicode MS" w:hAnsi="Arial Unicode MS" w:eastAsia="Arial Unicode MS"/>
          <w:b w:val="0"/>
          <w:bCs w:val="0"/>
          <w:sz w:val="20"/>
          <w:szCs w:val="20"/>
          <w:rtl w:val="0"/>
          <w:lang w:val="en-US"/>
        </w:rPr>
        <w:t>This brings us to our motivating application, which aims to use the Gaussian Process (GP) to provide a good distribution of SST anomaly values within the one degree grid for water-vehicles to be able to know where to move within the one degree grids.</w:t>
      </w:r>
    </w:p>
    <w:p>
      <w:pPr>
        <w:pStyle w:val="Subsection Heading"/>
        <w:rPr>
          <w:b w:val="0"/>
          <w:bCs w:val="0"/>
          <w:sz w:val="20"/>
          <w:szCs w:val="20"/>
        </w:rPr>
      </w:pPr>
    </w:p>
    <w:p>
      <w:pPr>
        <w:pStyle w:val="Subsection Heading"/>
        <w:rPr>
          <w:rtl w:val="0"/>
        </w:rPr>
      </w:pPr>
      <w:r>
        <w:rPr>
          <w:rFonts w:ascii="Times New Roman" w:cs="Arial Unicode MS" w:hAnsi="Arial Unicode MS" w:eastAsia="Arial Unicode MS"/>
          <w:rtl w:val="0"/>
          <w:lang w:val="en-US"/>
        </w:rPr>
        <w:t>Prediction of SST Anomalies</w:t>
      </w:r>
    </w:p>
    <w:p>
      <w:pPr>
        <w:pStyle w:val="Subsection Heading"/>
        <w:rPr>
          <w:b w:val="0"/>
          <w:bCs w:val="0"/>
          <w:sz w:val="20"/>
          <w:szCs w:val="20"/>
        </w:rPr>
      </w:pPr>
      <w:r>
        <w:rPr>
          <w:rFonts w:ascii="Times New Roman" w:cs="Arial Unicode MS" w:hAnsi="Arial Unicode MS" w:eastAsia="Arial Unicode MS"/>
          <w:b w:val="0"/>
          <w:bCs w:val="0"/>
          <w:sz w:val="20"/>
          <w:szCs w:val="20"/>
          <w:rtl w:val="0"/>
          <w:lang w:val="en-US"/>
        </w:rPr>
        <w:t xml:space="preserve">Our problem can be modeled by a Gaussian Process, the input is the locations (including the locations which have measurement in the HadSST2 dataset and the locations whose SST anomalies we are going to predict) and the output is the SST anomalies. </w:t>
      </w:r>
    </w:p>
    <w:p>
      <w:pPr>
        <w:pStyle w:val="Subsection Heading"/>
        <w:rPr>
          <w:b w:val="0"/>
          <w:bCs w:val="0"/>
          <w:sz w:val="20"/>
          <w:szCs w:val="20"/>
        </w:rPr>
      </w:pPr>
      <w:r>
        <w:rPr>
          <w:rFonts w:ascii="Times New Roman" w:cs="Arial Unicode MS" w:hAnsi="Arial Unicode MS" w:eastAsia="Arial Unicode MS"/>
          <w:b w:val="0"/>
          <w:bCs w:val="0"/>
          <w:sz w:val="20"/>
          <w:szCs w:val="20"/>
          <w:rtl w:val="0"/>
          <w:lang w:val="en-US"/>
        </w:rPr>
        <w:t>From the HadSST2 dataset, we have observation of some output, with which we can use the Bayesian model to predict the mean and uncertainty of the SST anomalies (variance) of the locations that are directly not observed. The non-parametric nature of GP model also gives us enough flexibility not to worry about whether our model can fit the data since we are giving prediction as a distribution over all such models (parameters) rather than just one model parameter.</w:t>
      </w:r>
    </w:p>
    <w:p>
      <w:pPr>
        <w:pStyle w:val="Subsubsection Heading"/>
        <w:rPr>
          <w:b w:val="0"/>
          <w:bCs w:val="0"/>
          <w:sz w:val="20"/>
          <w:szCs w:val="20"/>
        </w:rPr>
      </w:pPr>
    </w:p>
    <w:p>
      <w:pPr>
        <w:pStyle w:val="Subsubsection Heading"/>
        <w:jc w:val="left"/>
        <w:rPr>
          <w:sz w:val="22"/>
          <w:szCs w:val="22"/>
        </w:rPr>
      </w:pPr>
      <w:r>
        <w:rPr>
          <w:sz w:val="22"/>
          <w:szCs w:val="22"/>
          <w:rtl w:val="0"/>
          <w:lang w:val="en-US"/>
        </w:rPr>
        <w:t>Qualitative Advantages of GP Models</w:t>
      </w:r>
    </w:p>
    <w:p>
      <w:pPr>
        <w:pStyle w:val="Subsubsection Heading"/>
        <w:rPr>
          <w:sz w:val="22"/>
          <w:szCs w:val="22"/>
        </w:rPr>
      </w:pPr>
    </w:p>
    <w:p>
      <w:pPr>
        <w:pStyle w:val="Text-Indent"/>
        <w:ind w:firstLine="0"/>
        <w:rPr>
          <w:rtl w:val="0"/>
        </w:rPr>
      </w:pPr>
      <w:r>
        <w:rPr>
          <w:rtl w:val="0"/>
          <w:lang w:val="en-US"/>
        </w:rPr>
        <w:t>Simple Linear Regression (available in Excel) is not appropriate for modeling relationships between latitudes, longitudes and sea-surface temperature as the values of SST anomalies depends on more than one variable (requires both latitude and longitude). It is easy to comprehend from the following plots that the relationship between latitude, longitude and SST anomaly values is not linear.</w:t>
      </w:r>
    </w:p>
    <w:p>
      <w:pPr>
        <w:pStyle w:val="Figure Caption"/>
        <w:jc w:val="left"/>
        <w:rPr>
          <w:rtl w:val="0"/>
        </w:rPr>
      </w:pPr>
    </w:p>
    <w:p>
      <w:pPr>
        <w:pStyle w:val="Figure Caption"/>
        <w:jc w:val="left"/>
        <w:rPr>
          <w:rtl w:val="0"/>
        </w:rPr>
      </w:pPr>
    </w:p>
    <w:p>
      <w:pPr>
        <w:pStyle w:val="Figure Caption"/>
        <w:jc w:val="left"/>
        <w:rPr>
          <w:rtl w:val="0"/>
        </w:rPr>
      </w:pPr>
    </w:p>
    <w:p>
      <w:pPr>
        <w:pStyle w:val="Figure Caption"/>
        <w:jc w:val="left"/>
        <w:rPr>
          <w:rtl w:val="0"/>
        </w:rPr>
      </w:pPr>
    </w:p>
    <w:p>
      <w:pPr>
        <w:pStyle w:val="Figure Caption"/>
        <w:jc w:val="left"/>
        <w:rPr>
          <w:rtl w:val="0"/>
        </w:rPr>
      </w:pPr>
    </w:p>
    <w:p>
      <w:pPr>
        <w:pStyle w:val="Figure Caption"/>
        <w:jc w:val="left"/>
        <w:rPr>
          <w:rtl w:val="0"/>
        </w:rPr>
      </w:pPr>
    </w:p>
    <w:p>
      <w:pPr>
        <w:pStyle w:val="Figure Caption"/>
        <w:jc w:val="left"/>
        <w:rPr>
          <w:rtl w:val="0"/>
        </w:rPr>
      </w:pPr>
    </w:p>
    <w:p>
      <w:pPr>
        <w:pStyle w:val="Figure Caption"/>
        <w:jc w:val="left"/>
        <w:rPr>
          <w:rtl w:val="0"/>
        </w:rPr>
      </w:pPr>
    </w:p>
    <w:p>
      <w:pPr>
        <w:pStyle w:val="Figure Caption"/>
        <w:jc w:val="left"/>
        <w:rPr>
          <w:rtl w:val="0"/>
        </w:rPr>
      </w:pPr>
      <w:r>
        <w:rPr>
          <w:rtl w:val="0"/>
        </w:rPr>
        <w:drawing>
          <wp:anchor distT="0" distB="0" distL="0" distR="0" simplePos="0" relativeHeight="251659264" behindDoc="0" locked="0" layoutInCell="1" allowOverlap="1">
            <wp:simplePos x="0" y="0"/>
            <wp:positionH relativeFrom="column">
              <wp:posOffset>3810</wp:posOffset>
            </wp:positionH>
            <wp:positionV relativeFrom="line">
              <wp:posOffset>-1724660</wp:posOffset>
            </wp:positionV>
            <wp:extent cx="3023236" cy="1849121"/>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6">
                      <a:extLst/>
                    </a:blip>
                    <a:stretch>
                      <a:fillRect/>
                    </a:stretch>
                  </pic:blipFill>
                  <pic:spPr>
                    <a:xfrm>
                      <a:off x="0" y="0"/>
                      <a:ext cx="3023236" cy="1849121"/>
                    </a:xfrm>
                    <a:prstGeom prst="rect">
                      <a:avLst/>
                    </a:prstGeom>
                    <a:ln w="12700" cap="flat">
                      <a:noFill/>
                      <a:miter lim="400000"/>
                    </a:ln>
                    <a:effectLst/>
                  </pic:spPr>
                </pic:pic>
              </a:graphicData>
            </a:graphic>
          </wp:anchor>
        </w:drawing>
      </w:r>
    </w:p>
    <w:p>
      <w:pPr>
        <w:pStyle w:val="Figure Caption"/>
        <w:rPr>
          <w:rtl w:val="0"/>
        </w:rPr>
      </w:pPr>
      <w:r>
        <w:rPr>
          <w:rFonts w:ascii="Times New Roman" w:cs="Arial Unicode MS" w:hAnsi="Arial Unicode MS" w:eastAsia="Arial Unicode MS"/>
          <w:rtl w:val="0"/>
          <w:lang w:val="en-US"/>
        </w:rPr>
        <w:t>Figure 1. Monthly 1degree resolution of SST anomalies (degrees C)</w:t>
      </w:r>
    </w:p>
    <w:p>
      <w:pPr>
        <w:pStyle w:val="Figure Caption"/>
        <w:rPr>
          <w:rtl w:val="0"/>
        </w:rPr>
      </w:pPr>
    </w:p>
    <w:p>
      <w:pPr>
        <w:pStyle w:val="Figure Caption"/>
        <w:rPr>
          <w:rtl w:val="0"/>
        </w:rPr>
      </w:pPr>
      <w:r>
        <w:rPr>
          <w:rtl w:val="0"/>
        </w:rPr>
        <w:drawing>
          <wp:anchor distT="0" distB="0" distL="0" distR="0" simplePos="0" relativeHeight="251660288" behindDoc="0" locked="0" layoutInCell="1" allowOverlap="1">
            <wp:simplePos x="0" y="0"/>
            <wp:positionH relativeFrom="column">
              <wp:posOffset>-64135</wp:posOffset>
            </wp:positionH>
            <wp:positionV relativeFrom="line">
              <wp:posOffset>-635</wp:posOffset>
            </wp:positionV>
            <wp:extent cx="3023236" cy="2340611"/>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17">
                      <a:extLst/>
                    </a:blip>
                    <a:stretch>
                      <a:fillRect/>
                    </a:stretch>
                  </pic:blipFill>
                  <pic:spPr>
                    <a:xfrm>
                      <a:off x="0" y="0"/>
                      <a:ext cx="3023236" cy="2340611"/>
                    </a:xfrm>
                    <a:prstGeom prst="rect">
                      <a:avLst/>
                    </a:prstGeom>
                    <a:ln w="12700" cap="flat">
                      <a:noFill/>
                      <a:miter lim="400000"/>
                    </a:ln>
                    <a:effectLst/>
                  </pic:spPr>
                </pic:pic>
              </a:graphicData>
            </a:graphic>
          </wp:anchor>
        </w:drawing>
      </w: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jc w:val="left"/>
        <w:rPr>
          <w:rtl w:val="0"/>
        </w:rPr>
      </w:pPr>
    </w:p>
    <w:p>
      <w:pPr>
        <w:pStyle w:val="Figure Caption"/>
        <w:jc w:val="left"/>
        <w:rPr>
          <w:rtl w:val="0"/>
        </w:rPr>
      </w:pPr>
    </w:p>
    <w:p>
      <w:pPr>
        <w:pStyle w:val="Figure Caption"/>
        <w:rPr>
          <w:rtl w:val="0"/>
        </w:rPr>
      </w:pPr>
      <w:r>
        <w:rPr>
          <w:rFonts w:ascii="Times New Roman" w:cs="Arial Unicode MS" w:hAnsi="Arial Unicode MS" w:eastAsia="Arial Unicode MS"/>
          <w:rtl w:val="0"/>
          <w:lang w:val="en-US"/>
        </w:rPr>
        <w:t>Figure 2. Plot of SST values across latitudes</w:t>
      </w: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r>
        <w:rPr>
          <w:rtl w:val="0"/>
        </w:rPr>
        <w:drawing>
          <wp:anchor distT="0" distB="0" distL="0" distR="0" simplePos="0" relativeHeight="251661312" behindDoc="0" locked="0" layoutInCell="1" allowOverlap="1">
            <wp:simplePos x="0" y="0"/>
            <wp:positionH relativeFrom="margin">
              <wp:posOffset>3402027</wp:posOffset>
            </wp:positionH>
            <wp:positionV relativeFrom="page">
              <wp:posOffset>71277</wp:posOffset>
            </wp:positionV>
            <wp:extent cx="2882080" cy="2302758"/>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pic:nvPicPr>
                  <pic:blipFill>
                    <a:blip r:embed="rId18">
                      <a:extLst/>
                    </a:blip>
                    <a:stretch>
                      <a:fillRect/>
                    </a:stretch>
                  </pic:blipFill>
                  <pic:spPr>
                    <a:xfrm>
                      <a:off x="0" y="0"/>
                      <a:ext cx="2882080" cy="2302758"/>
                    </a:xfrm>
                    <a:prstGeom prst="rect">
                      <a:avLst/>
                    </a:prstGeom>
                    <a:ln w="12700" cap="flat">
                      <a:noFill/>
                      <a:miter lim="400000"/>
                    </a:ln>
                    <a:effectLst/>
                  </pic:spPr>
                </pic:pic>
              </a:graphicData>
            </a:graphic>
          </wp:anchor>
        </w:drawing>
      </w: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p>
    <w:p>
      <w:pPr>
        <w:pStyle w:val="Figure Caption"/>
        <w:rPr>
          <w:rtl w:val="0"/>
        </w:rPr>
      </w:pPr>
      <w:r>
        <w:rPr>
          <w:rFonts w:ascii="Times New Roman" w:cs="Arial Unicode MS" w:hAnsi="Arial Unicode MS" w:eastAsia="Arial Unicode MS"/>
          <w:rtl w:val="0"/>
          <w:lang w:val="en-US"/>
        </w:rPr>
        <w:t>Figure 3. Plot of SST values across longitudes</w:t>
      </w:r>
    </w:p>
    <w:p>
      <w:pPr>
        <w:pStyle w:val="Figure Caption"/>
        <w:rPr>
          <w:rtl w:val="0"/>
        </w:rPr>
      </w:pPr>
    </w:p>
    <w:p>
      <w:pPr>
        <w:pStyle w:val="Normal (Web)"/>
        <w:spacing w:before="0" w:after="0"/>
        <w:rPr>
          <w:color w:val="000000"/>
          <w:sz w:val="20"/>
          <w:szCs w:val="20"/>
          <w:u w:color="000000"/>
        </w:rPr>
      </w:pPr>
      <w:r>
        <w:rPr>
          <w:color w:val="000000"/>
          <w:sz w:val="20"/>
          <w:szCs w:val="20"/>
          <w:u w:color="000000"/>
          <w:rtl w:val="0"/>
          <w:lang w:val="en-US"/>
        </w:rPr>
        <w:t>From those plots, we observe that most of the regions have mean SST anomaly value (MSstA) of 0. However adjacency of blue, green and red regions (Figure 1) signifies that the relation is not linear. As a matter of fact, It is difficult to make any kind of assumptions about the relation between SST and the model parameters (i.e. whether it is linear or non-linear) as well as between the SST and the coordinates.  Since the SST anomaly values varies across the coordinates in an unpredictable manner which is expected from any natural phenomena. Therefore, a non-parametric model would be a better choice for this particular application.</w:t>
      </w:r>
    </w:p>
    <w:p>
      <w:pPr>
        <w:pStyle w:val="Normal (Web)"/>
        <w:spacing w:before="0" w:after="0"/>
        <w:rPr>
          <w:color w:val="000000"/>
          <w:sz w:val="20"/>
          <w:szCs w:val="20"/>
          <w:u w:color="000000"/>
        </w:rPr>
      </w:pPr>
    </w:p>
    <w:p>
      <w:pPr>
        <w:pStyle w:val="Normal (Web)"/>
        <w:spacing w:before="0" w:after="0"/>
        <w:rPr>
          <w:rFonts w:ascii="Arial" w:cs="Arial" w:hAnsi="Arial" w:eastAsia="Arial"/>
          <w:color w:val="000000"/>
          <w:sz w:val="17"/>
          <w:szCs w:val="17"/>
          <w:u w:color="000000"/>
        </w:rPr>
      </w:pPr>
    </w:p>
    <w:p>
      <w:pPr>
        <w:pStyle w:val="Normal (Web)"/>
        <w:spacing w:before="0" w:after="0"/>
        <w:rPr>
          <w:color w:val="000000"/>
          <w:sz w:val="20"/>
          <w:szCs w:val="20"/>
          <w:u w:color="000000"/>
        </w:rPr>
      </w:pPr>
      <w:r>
        <w:rPr>
          <w:color w:val="000000"/>
          <w:sz w:val="20"/>
          <w:szCs w:val="20"/>
          <w:u w:color="000000"/>
          <w:rtl w:val="0"/>
          <w:lang w:val="en-US"/>
        </w:rPr>
        <w:t xml:space="preserve">However, the SST anomaly values are spatially correlated, as observed from large spatially adjacent region of green dots and trails of red and blue dots (Figure 1). </w:t>
      </w:r>
      <w:r>
        <w:rPr>
          <w:rFonts w:hAnsi="Times New Roman" w:hint="default"/>
          <w:color w:val="000000"/>
          <w:sz w:val="20"/>
          <w:szCs w:val="20"/>
          <w:u w:color="000000"/>
          <w:rtl w:val="0"/>
          <w:lang w:val="en-US"/>
        </w:rPr>
        <w:t> </w:t>
      </w:r>
      <w:r>
        <w:rPr>
          <w:color w:val="000000"/>
          <w:sz w:val="20"/>
          <w:szCs w:val="20"/>
          <w:u w:color="000000"/>
          <w:rtl w:val="0"/>
          <w:lang w:val="en-US"/>
        </w:rPr>
        <w:t>Gaussian Process (GP) is particularly suitable for this kind of non-parametric regression modeling where spatial correlations among the independent variable (regressor) are known. Since we are interested to predict the MSstA for any region with known predictive uncertainty (derived from GP regression), which later can be used for planning a navigation route for a water vehicle.</w:t>
      </w:r>
    </w:p>
    <w:p>
      <w:pPr>
        <w:pStyle w:val="Normal (Web)"/>
        <w:spacing w:before="0" w:after="0"/>
        <w:rPr>
          <w:color w:val="000000"/>
          <w:sz w:val="20"/>
          <w:szCs w:val="20"/>
          <w:u w:color="000000"/>
        </w:rPr>
      </w:pPr>
      <w:r>
        <w:rPr>
          <w:color w:val="000000"/>
          <w:sz w:val="20"/>
          <w:szCs w:val="20"/>
          <w:u w:color="000000"/>
          <w:rtl w:val="0"/>
          <w:lang w:val="en-US"/>
        </w:rPr>
        <w:t xml:space="preserve"> </w:t>
      </w:r>
    </w:p>
    <w:p>
      <w:pPr>
        <w:pStyle w:val="Normal (Web)"/>
        <w:spacing w:before="0" w:after="0"/>
        <w:jc w:val="center"/>
        <w:rPr>
          <w:sz w:val="20"/>
          <w:szCs w:val="20"/>
        </w:rPr>
      </w:pPr>
    </w:p>
    <w:p>
      <w:pPr>
        <w:pStyle w:val="Normal (Web)"/>
        <w:spacing w:before="0" w:after="0"/>
        <w:rPr>
          <w:b w:val="1"/>
          <w:bCs w:val="1"/>
          <w:sz w:val="22"/>
          <w:szCs w:val="22"/>
        </w:rPr>
      </w:pPr>
      <w:r>
        <w:rPr>
          <w:b w:val="1"/>
          <w:bCs w:val="1"/>
          <w:sz w:val="22"/>
          <w:szCs w:val="22"/>
          <w:rtl w:val="0"/>
          <w:lang w:val="en-US"/>
        </w:rPr>
        <w:t>Data Requirements</w:t>
      </w:r>
    </w:p>
    <w:p>
      <w:pPr>
        <w:pStyle w:val="Figure Caption"/>
        <w:spacing w:before="0"/>
        <w:jc w:val="left"/>
        <w:rPr>
          <w:i w:val="0"/>
          <w:iCs w:val="0"/>
          <w:color w:val="000000"/>
          <w:sz w:val="20"/>
          <w:szCs w:val="20"/>
          <w:u w:color="000000"/>
        </w:rPr>
      </w:pPr>
    </w:p>
    <w:p>
      <w:pPr>
        <w:pStyle w:val="Figure Caption"/>
        <w:spacing w:before="0" w:after="0"/>
        <w:jc w:val="left"/>
        <w:rPr>
          <w:i w:val="0"/>
          <w:iCs w:val="0"/>
          <w:color w:val="000000"/>
          <w:sz w:val="20"/>
          <w:szCs w:val="20"/>
          <w:u w:color="000000"/>
        </w:rPr>
      </w:pPr>
      <w:r>
        <w:rPr>
          <w:i w:val="0"/>
          <w:iCs w:val="0"/>
          <w:color w:val="000000"/>
          <w:sz w:val="20"/>
          <w:szCs w:val="20"/>
          <w:u w:color="000000"/>
          <w:rtl w:val="0"/>
          <w:lang w:val="en-US"/>
        </w:rPr>
        <w:t xml:space="preserve">For our application, we will be relying on the 1 degree version of the HadSST2 dataset. This dataset has been refined in a way that it is time homogenous and has already passed the basic ICOADS quality checks that filter out invalid land locations or duplicates. The HadSST2 is a large data set, (approximately 65,000 data points) and is used to map a global field of SST anomalies monthly. </w:t>
      </w:r>
    </w:p>
    <w:p>
      <w:pPr>
        <w:pStyle w:val="Figure Caption"/>
        <w:spacing w:before="0" w:after="0"/>
        <w:jc w:val="left"/>
        <w:rPr>
          <w:i w:val="0"/>
          <w:iCs w:val="0"/>
          <w:color w:val="000000"/>
          <w:sz w:val="20"/>
          <w:szCs w:val="20"/>
          <w:u w:color="000000"/>
        </w:rPr>
      </w:pPr>
    </w:p>
    <w:p>
      <w:pPr>
        <w:pStyle w:val="Figure Caption"/>
        <w:spacing w:before="0" w:after="0"/>
        <w:jc w:val="left"/>
        <w:rPr>
          <w:i w:val="0"/>
          <w:iCs w:val="0"/>
          <w:color w:val="000000"/>
          <w:sz w:val="20"/>
          <w:szCs w:val="20"/>
          <w:u w:color="000000"/>
        </w:rPr>
      </w:pPr>
      <w:r>
        <w:rPr>
          <w:i w:val="0"/>
          <w:iCs w:val="0"/>
          <w:color w:val="000000"/>
          <w:sz w:val="20"/>
          <w:szCs w:val="20"/>
          <w:u w:color="000000"/>
          <w:rtl w:val="0"/>
          <w:lang w:val="en-US"/>
        </w:rPr>
        <w:t>Our application also requires a recent dataset (i.e. using specific dataset from the same year/month) with uniformly distributed data points in order to project the SST anomalies distribution within each 1 degree grid.</w:t>
      </w:r>
    </w:p>
    <w:p>
      <w:pPr>
        <w:pStyle w:val="Figure Caption"/>
        <w:spacing w:before="0" w:after="0"/>
        <w:jc w:val="left"/>
        <w:rPr>
          <w:i w:val="0"/>
          <w:iCs w:val="0"/>
          <w:color w:val="000000"/>
          <w:sz w:val="20"/>
          <w:szCs w:val="20"/>
          <w:u w:color="000000"/>
        </w:rPr>
      </w:pPr>
    </w:p>
    <w:p>
      <w:pPr>
        <w:pStyle w:val="Figure Caption"/>
        <w:spacing w:before="0" w:after="0"/>
        <w:jc w:val="left"/>
        <w:rPr>
          <w:i w:val="0"/>
          <w:iCs w:val="0"/>
          <w:color w:val="000000"/>
          <w:sz w:val="20"/>
          <w:szCs w:val="20"/>
          <w:u w:color="000000"/>
        </w:rPr>
      </w:pPr>
    </w:p>
    <w:p>
      <w:pPr>
        <w:pStyle w:val="Figure Caption"/>
        <w:spacing w:before="0" w:after="0"/>
        <w:jc w:val="left"/>
        <w:rPr>
          <w:b w:val="1"/>
          <w:bCs w:val="1"/>
          <w:i w:val="0"/>
          <w:iCs w:val="0"/>
          <w:color w:val="000000"/>
          <w:sz w:val="22"/>
          <w:szCs w:val="22"/>
          <w:u w:color="000000"/>
        </w:rPr>
      </w:pPr>
      <w:r>
        <w:rPr>
          <w:b w:val="1"/>
          <w:bCs w:val="1"/>
          <w:i w:val="0"/>
          <w:iCs w:val="0"/>
          <w:color w:val="000000"/>
          <w:sz w:val="22"/>
          <w:szCs w:val="22"/>
          <w:u w:color="000000"/>
          <w:rtl w:val="0"/>
          <w:lang w:val="en-US"/>
        </w:rPr>
        <w:t>Interpretation of Data &amp; Decision Making</w:t>
      </w:r>
    </w:p>
    <w:p>
      <w:pPr>
        <w:pStyle w:val="Figure Caption"/>
        <w:spacing w:before="0" w:after="0"/>
        <w:jc w:val="left"/>
        <w:rPr>
          <w:b w:val="1"/>
          <w:bCs w:val="1"/>
          <w:i w:val="0"/>
          <w:iCs w:val="0"/>
          <w:sz w:val="22"/>
          <w:szCs w:val="22"/>
        </w:rPr>
      </w:pPr>
    </w:p>
    <w:p>
      <w:pPr>
        <w:pStyle w:val="Figure Caption"/>
        <w:jc w:val="left"/>
        <w:rPr>
          <w:i w:val="0"/>
          <w:iCs w:val="0"/>
          <w:sz w:val="20"/>
          <w:szCs w:val="20"/>
        </w:rPr>
      </w:pPr>
      <w:r>
        <w:rPr>
          <w:i w:val="0"/>
          <w:iCs w:val="0"/>
          <w:sz w:val="20"/>
          <w:szCs w:val="20"/>
          <w:rtl w:val="0"/>
          <w:lang w:val="en-US"/>
        </w:rPr>
        <w:t>The output of our GP would be a more continuous and complete map for the ocean area. With the output of the GP, human experts would be able to see the gradient trend of ocean temperature anomaly, and gain information on how other co-related climate phenomenon (e.g. direction of ocean current, sunshine intensity at different latitude) reflected/affects ocean temperature anomaly.</w:t>
      </w:r>
    </w:p>
    <w:p>
      <w:pPr>
        <w:pStyle w:val="Figure Caption"/>
        <w:jc w:val="left"/>
        <w:rPr>
          <w:i w:val="0"/>
          <w:iCs w:val="0"/>
          <w:sz w:val="20"/>
          <w:szCs w:val="20"/>
        </w:rPr>
      </w:pPr>
    </w:p>
    <w:p>
      <w:pPr>
        <w:pStyle w:val="Figure Caption"/>
        <w:jc w:val="left"/>
        <w:rPr>
          <w:i w:val="0"/>
          <w:iCs w:val="0"/>
          <w:sz w:val="20"/>
          <w:szCs w:val="20"/>
        </w:rPr>
      </w:pPr>
      <w:r>
        <w:rPr>
          <w:i w:val="0"/>
          <w:iCs w:val="0"/>
          <w:sz w:val="20"/>
          <w:szCs w:val="20"/>
          <w:rtl w:val="0"/>
          <w:lang w:val="en-US"/>
        </w:rPr>
        <w:t>Moreover, with the whole timeline of series change of data, users would be able to predict the future appearance of ocean temperature anomaly in anyplace.</w:t>
      </w:r>
    </w:p>
    <w:p>
      <w:pPr>
        <w:pStyle w:val="Figure Caption"/>
        <w:rPr>
          <w:b w:val="1"/>
          <w:bCs w:val="1"/>
          <w:i w:val="0"/>
          <w:iCs w:val="0"/>
          <w:sz w:val="24"/>
          <w:szCs w:val="24"/>
        </w:rPr>
      </w:pPr>
    </w:p>
    <w:p>
      <w:pPr>
        <w:pStyle w:val="Figure Caption"/>
        <w:rPr>
          <w:b w:val="1"/>
          <w:bCs w:val="1"/>
          <w:i w:val="0"/>
          <w:iCs w:val="0"/>
          <w:sz w:val="24"/>
          <w:szCs w:val="24"/>
        </w:rPr>
      </w:pPr>
      <w:r>
        <w:rPr>
          <w:rFonts w:ascii="Times New Roman" w:cs="Arial Unicode MS" w:hAnsi="Arial Unicode MS" w:eastAsia="Arial Unicode MS"/>
          <w:b w:val="1"/>
          <w:bCs w:val="1"/>
          <w:i w:val="0"/>
          <w:iCs w:val="0"/>
          <w:sz w:val="24"/>
          <w:szCs w:val="24"/>
          <w:rtl w:val="0"/>
          <w:lang w:val="en-US"/>
        </w:rPr>
        <w:t>2. Technical Approach</w:t>
      </w:r>
    </w:p>
    <w:p>
      <w:pPr>
        <w:pStyle w:val="Figure Caption"/>
        <w:jc w:val="left"/>
        <w:rPr>
          <w:i w:val="0"/>
          <w:iCs w:val="0"/>
          <w:sz w:val="20"/>
          <w:szCs w:val="20"/>
        </w:rPr>
      </w:pPr>
      <w:r>
        <w:rPr>
          <w:i w:val="0"/>
          <w:iCs w:val="0"/>
          <w:sz w:val="20"/>
          <w:szCs w:val="20"/>
          <w:rtl w:val="0"/>
        </w:rPr>
        <w:tab/>
      </w:r>
    </w:p>
    <w:p>
      <w:pPr>
        <w:pStyle w:val="Figure Caption"/>
        <w:spacing w:before="0"/>
        <w:jc w:val="left"/>
        <w:rPr>
          <w:i w:val="0"/>
          <w:iCs w:val="0"/>
          <w:sz w:val="20"/>
          <w:szCs w:val="20"/>
        </w:rPr>
      </w:pPr>
      <w:r>
        <w:rPr>
          <w:i w:val="0"/>
          <w:iCs w:val="0"/>
          <w:sz w:val="20"/>
          <w:szCs w:val="20"/>
          <w:rtl w:val="0"/>
          <w:lang w:val="en-US"/>
        </w:rPr>
        <w:t xml:space="preserve">GP models are very popular in environmental sensing and spatial analysis because they can take into account the spatial correlation between the points of the input data which exactly fit our real world application - we assume that since the sea temperature changes continuously, the values at points, which are close to each other, should be more correlated. So using GP model will allow us to use the advantage of spatial correlation. </w:t>
      </w:r>
    </w:p>
    <w:p>
      <w:pPr>
        <w:pStyle w:val="Figure Caption"/>
        <w:spacing w:before="0"/>
        <w:jc w:val="left"/>
        <w:rPr>
          <w:i w:val="0"/>
          <w:iCs w:val="0"/>
          <w:sz w:val="20"/>
          <w:szCs w:val="20"/>
        </w:rPr>
      </w:pPr>
    </w:p>
    <w:p>
      <w:pPr>
        <w:pStyle w:val="Figure Caption"/>
        <w:spacing w:before="0"/>
        <w:jc w:val="left"/>
        <w:rPr>
          <w:i w:val="0"/>
          <w:iCs w:val="0"/>
          <w:sz w:val="20"/>
          <w:szCs w:val="20"/>
        </w:rPr>
      </w:pPr>
      <w:r>
        <w:rPr>
          <w:i w:val="0"/>
          <w:iCs w:val="0"/>
          <w:sz w:val="20"/>
          <w:szCs w:val="20"/>
          <w:rtl w:val="0"/>
          <w:lang w:val="en-US"/>
        </w:rPr>
        <w:t>Another important aspect of the GP model is that it allows us to deal with noisy observations, which might also be useful. Since we do not know if the process of obtaining the HadSST2 dataset filters out noisy measurements, we should assume that the measurements are noisy.</w:t>
      </w:r>
    </w:p>
    <w:p>
      <w:pPr>
        <w:pStyle w:val="Figure Caption"/>
        <w:spacing w:before="0"/>
        <w:jc w:val="left"/>
        <w:rPr>
          <w:b w:val="1"/>
          <w:bCs w:val="1"/>
          <w:i w:val="0"/>
          <w:iCs w:val="0"/>
          <w:sz w:val="22"/>
          <w:szCs w:val="22"/>
        </w:rPr>
      </w:pPr>
    </w:p>
    <w:p>
      <w:pPr>
        <w:pStyle w:val="Figure Caption"/>
        <w:spacing w:before="0"/>
        <w:jc w:val="left"/>
        <w:rPr>
          <w:b w:val="1"/>
          <w:bCs w:val="1"/>
          <w:i w:val="0"/>
          <w:iCs w:val="0"/>
          <w:sz w:val="22"/>
          <w:szCs w:val="22"/>
        </w:rPr>
      </w:pPr>
      <w:r>
        <w:rPr>
          <w:b w:val="1"/>
          <w:bCs w:val="1"/>
          <w:i w:val="0"/>
          <w:iCs w:val="0"/>
          <w:sz w:val="22"/>
          <w:szCs w:val="22"/>
          <w:rtl w:val="0"/>
          <w:lang w:val="en-US"/>
        </w:rPr>
        <w:t>Additional Insights</w:t>
      </w:r>
    </w:p>
    <w:p>
      <w:pPr>
        <w:pStyle w:val="Figure Caption"/>
        <w:spacing w:before="0"/>
        <w:jc w:val="left"/>
        <w:rPr>
          <w:i w:val="0"/>
          <w:iCs w:val="0"/>
          <w:sz w:val="20"/>
          <w:szCs w:val="20"/>
        </w:rPr>
      </w:pPr>
    </w:p>
    <w:p>
      <w:pPr>
        <w:pStyle w:val="Figure Caption"/>
        <w:spacing w:before="0"/>
        <w:jc w:val="left"/>
        <w:rPr>
          <w:i w:val="0"/>
          <w:iCs w:val="0"/>
          <w:sz w:val="20"/>
          <w:szCs w:val="20"/>
        </w:rPr>
      </w:pPr>
      <w:r>
        <w:rPr>
          <w:i w:val="0"/>
          <w:iCs w:val="0"/>
          <w:sz w:val="20"/>
          <w:szCs w:val="20"/>
          <w:rtl w:val="0"/>
          <w:lang w:val="en-US"/>
        </w:rPr>
        <w:t xml:space="preserve">Since there are missing values in the dataset along with some unnecessary land co-ordinates which do not constitute our dataset, we had to trim those values which resulted in approximately 15,000 data points before running a Full-rank GP on this dataset. </w:t>
      </w:r>
    </w:p>
    <w:p>
      <w:pPr>
        <w:pStyle w:val="Figure Caption"/>
        <w:spacing w:before="0"/>
        <w:jc w:val="left"/>
        <w:rPr>
          <w:i w:val="0"/>
          <w:iCs w:val="0"/>
          <w:sz w:val="20"/>
          <w:szCs w:val="20"/>
        </w:rPr>
      </w:pPr>
    </w:p>
    <w:p>
      <w:pPr>
        <w:pStyle w:val="Figure Caption"/>
        <w:spacing w:before="0"/>
        <w:jc w:val="left"/>
        <w:rPr>
          <w:b w:val="1"/>
          <w:bCs w:val="1"/>
          <w:i w:val="0"/>
          <w:iCs w:val="0"/>
          <w:sz w:val="22"/>
          <w:szCs w:val="22"/>
        </w:rPr>
      </w:pPr>
      <w:r>
        <w:rPr>
          <w:b w:val="1"/>
          <w:bCs w:val="1"/>
          <w:i w:val="0"/>
          <w:iCs w:val="0"/>
          <w:sz w:val="22"/>
          <w:szCs w:val="22"/>
          <w:rtl w:val="0"/>
          <w:lang w:val="en-US"/>
        </w:rPr>
        <w:t>Ideas for Performance Improvements</w:t>
      </w:r>
    </w:p>
    <w:p>
      <w:pPr>
        <w:pStyle w:val="Figure Caption"/>
        <w:spacing w:before="0"/>
        <w:jc w:val="left"/>
        <w:rPr>
          <w:b w:val="1"/>
          <w:bCs w:val="1"/>
          <w:i w:val="0"/>
          <w:iCs w:val="0"/>
          <w:sz w:val="22"/>
          <w:szCs w:val="22"/>
        </w:rPr>
      </w:pPr>
    </w:p>
    <w:p>
      <w:pPr>
        <w:pStyle w:val="Figure Caption"/>
        <w:jc w:val="left"/>
        <w:rPr>
          <w:i w:val="0"/>
          <w:iCs w:val="0"/>
          <w:sz w:val="20"/>
          <w:szCs w:val="20"/>
        </w:rPr>
      </w:pPr>
      <w:r>
        <w:rPr>
          <w:i w:val="0"/>
          <w:iCs w:val="0"/>
          <w:sz w:val="20"/>
          <w:szCs w:val="20"/>
          <w:rtl w:val="0"/>
          <w:lang w:val="en-US"/>
        </w:rPr>
        <w:t xml:space="preserve">One proposed method of improving time efficiency is to divide the full datasets into smaller subsets that are justifiably uncorrelated (i.e. a point in pacific ocean is by no means correlated with a point in Atlantic ocean) and use a full-rank GP on each subset to get the covariance function parameters. </w:t>
      </w:r>
    </w:p>
    <w:p>
      <w:pPr>
        <w:pStyle w:val="Figure Caption"/>
        <w:jc w:val="left"/>
        <w:rPr>
          <w:i w:val="0"/>
          <w:iCs w:val="0"/>
          <w:sz w:val="20"/>
          <w:szCs w:val="20"/>
        </w:rPr>
      </w:pPr>
    </w:p>
    <w:p>
      <w:pPr>
        <w:pStyle w:val="Figure Caption"/>
        <w:jc w:val="left"/>
        <w:rPr>
          <w:i w:val="0"/>
          <w:iCs w:val="0"/>
          <w:sz w:val="20"/>
          <w:szCs w:val="20"/>
        </w:rPr>
      </w:pPr>
      <w:r>
        <w:rPr>
          <w:i w:val="0"/>
          <w:iCs w:val="0"/>
          <w:sz w:val="20"/>
          <w:szCs w:val="20"/>
          <w:rtl w:val="0"/>
          <w:lang w:val="en-US"/>
        </w:rPr>
        <w:t xml:space="preserve">However, the parameters derived this way might be sub-optimal. Therefore, optimal policy for segmenting the regions into sub regions would be very crucial for the accuracy of the prediction. </w:t>
      </w:r>
    </w:p>
    <w:p>
      <w:pPr>
        <w:pStyle w:val="Figure Caption"/>
        <w:spacing w:before="0"/>
        <w:jc w:val="left"/>
        <w:rPr>
          <w:i w:val="0"/>
          <w:iCs w:val="0"/>
          <w:sz w:val="20"/>
          <w:szCs w:val="20"/>
        </w:rPr>
      </w:pPr>
      <w:r>
        <w:rPr>
          <w:i w:val="0"/>
          <w:iCs w:val="0"/>
          <w:sz w:val="20"/>
          <w:szCs w:val="20"/>
          <w:rtl w:val="0"/>
          <w:lang w:val="en-US"/>
        </w:rPr>
        <w:t>For prediction, when a user requests prediction for a certain point, we will calculate which subset it belongs to and use only that covariance function to predict the value of the point. This proposed modification should not affect the results substantially given the regions are segmented optimally and provide an improved time efficiency.</w:t>
      </w:r>
    </w:p>
    <w:p>
      <w:pPr>
        <w:pStyle w:val="Figure Caption"/>
        <w:spacing w:before="0"/>
        <w:jc w:val="left"/>
        <w:rPr>
          <w:i w:val="0"/>
          <w:iCs w:val="0"/>
          <w:sz w:val="20"/>
          <w:szCs w:val="20"/>
        </w:rPr>
      </w:pPr>
    </w:p>
    <w:p>
      <w:pPr>
        <w:pStyle w:val="Figure Caption"/>
        <w:spacing w:before="0"/>
        <w:rPr>
          <w:b w:val="1"/>
          <w:bCs w:val="1"/>
          <w:i w:val="0"/>
          <w:iCs w:val="0"/>
          <w:sz w:val="24"/>
          <w:szCs w:val="24"/>
        </w:rPr>
      </w:pPr>
      <w:r>
        <w:rPr>
          <w:b w:val="1"/>
          <w:bCs w:val="1"/>
          <w:i w:val="0"/>
          <w:iCs w:val="0"/>
          <w:sz w:val="24"/>
          <w:szCs w:val="24"/>
          <w:rtl w:val="0"/>
          <w:lang w:val="en-US"/>
        </w:rPr>
        <w:t>3. Experimental Evaluation</w:t>
      </w:r>
    </w:p>
    <w:p>
      <w:pPr>
        <w:pStyle w:val="Figure Caption"/>
        <w:spacing w:before="0"/>
        <w:jc w:val="left"/>
        <w:rPr>
          <w:b w:val="1"/>
          <w:bCs w:val="1"/>
          <w:i w:val="0"/>
          <w:iCs w:val="0"/>
          <w:sz w:val="24"/>
          <w:szCs w:val="24"/>
        </w:rPr>
      </w:pPr>
    </w:p>
    <w:p>
      <w:pPr>
        <w:pStyle w:val="Figure Caption"/>
        <w:spacing w:before="0"/>
        <w:jc w:val="left"/>
        <w:rPr>
          <w:i w:val="0"/>
          <w:iCs w:val="0"/>
          <w:sz w:val="20"/>
          <w:szCs w:val="20"/>
        </w:rPr>
      </w:pPr>
      <w:r>
        <w:rPr>
          <w:i w:val="0"/>
          <w:iCs w:val="0"/>
          <w:sz w:val="20"/>
          <w:szCs w:val="20"/>
          <w:rtl w:val="0"/>
          <w:lang w:val="en-US"/>
        </w:rPr>
        <w:t>In this section, we will demonstrate the various GP models that have been implemented to evaluate its performance in terms of accuracy, time efficiency and how each GP model pe</w:t>
      </w:r>
      <w:r>
        <mc:AlternateContent>
          <mc:Choice Requires="wps">
            <w:drawing>
              <wp:anchor distT="0" distB="0" distL="0" distR="0" simplePos="0" relativeHeight="251662336" behindDoc="0" locked="0" layoutInCell="1" allowOverlap="1">
                <wp:simplePos x="0" y="0"/>
                <wp:positionH relativeFrom="page">
                  <wp:posOffset>4059237</wp:posOffset>
                </wp:positionH>
                <wp:positionV relativeFrom="page">
                  <wp:posOffset>8532179</wp:posOffset>
                </wp:positionV>
                <wp:extent cx="3027363" cy="1185862"/>
                <wp:effectExtent l="0" t="0" r="0" b="0"/>
                <wp:wrapTopAndBottom distT="0" distB="0"/>
                <wp:docPr id="1073741828" name="officeArt object"/>
                <wp:cNvGraphicFramePr/>
                <a:graphic xmlns:a="http://schemas.openxmlformats.org/drawingml/2006/main">
                  <a:graphicData uri="http://schemas.microsoft.com/office/word/2010/wordprocessingShape">
                    <wps:wsp>
                      <wps:cNvSpPr/>
                      <wps:spPr>
                        <a:xfrm>
                          <a:off x="0" y="0"/>
                          <a:ext cx="3027363" cy="1185862"/>
                        </a:xfrm>
                        <a:prstGeom prst="rect">
                          <a:avLst/>
                        </a:prstGeom>
                      </wps:spPr>
                      <wps:txbx>
                        <w:txbxContent>
                          <w:tbl>
                            <w:tblPr>
                              <w:tblW w:w="4767"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91"/>
                              <w:gridCol w:w="1192"/>
                              <w:gridCol w:w="1192"/>
                              <w:gridCol w:w="1192"/>
                            </w:tblGrid>
                            <w:tr>
                              <w:tblPrEx>
                                <w:shd w:val="clear" w:color="auto" w:fill="auto"/>
                              </w:tblPrEx>
                              <w:trPr>
                                <w:trHeight w:val="213" w:hRule="atLeast"/>
                              </w:trPr>
                              <w:tc>
                                <w:tcPr>
                                  <w:tcW w:type="dxa" w:w="1191"/>
                                  <w:tcBorders>
                                    <w:top w:val="nil"/>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Dataset:</w:t>
                                  </w:r>
                                </w:p>
                              </w:tc>
                              <w:tc>
                                <w:tcPr>
                                  <w:tcW w:type="dxa" w:w="1191"/>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Oct, 1854</w:t>
                                  </w:r>
                                </w:p>
                              </w:tc>
                              <w:tc>
                                <w:tcPr>
                                  <w:tcW w:type="dxa" w:w="1191"/>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Aug, 1991</w:t>
                                  </w:r>
                                </w:p>
                              </w:tc>
                              <w:tc>
                                <w:tcPr>
                                  <w:tcW w:type="dxa" w:w="1191"/>
                                  <w:tcBorders>
                                    <w:top w:val="nil"/>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Feb, 1999</w:t>
                                  </w:r>
                                </w:p>
                              </w:tc>
                            </w:tr>
                            <w:tr>
                              <w:tblPrEx>
                                <w:shd w:val="clear" w:color="auto" w:fill="auto"/>
                              </w:tblPrEx>
                              <w:trPr>
                                <w:trHeight w:val="213" w:hRule="atLeast"/>
                              </w:trPr>
                              <w:tc>
                                <w:tcPr>
                                  <w:tcW w:type="dxa" w:w="1191"/>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Training points:</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1854</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12386</w:t>
                                  </w:r>
                                </w:p>
                              </w:tc>
                              <w:tc>
                                <w:tcPr>
                                  <w:tcW w:type="dxa" w:w="1191"/>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9667</w:t>
                                  </w:r>
                                </w:p>
                              </w:tc>
                            </w:tr>
                            <w:tr>
                              <w:tblPrEx>
                                <w:shd w:val="clear" w:color="auto" w:fill="auto"/>
                              </w:tblPrEx>
                              <w:trPr>
                                <w:trHeight w:val="213" w:hRule="atLeast"/>
                              </w:trPr>
                              <w:tc>
                                <w:tcPr>
                                  <w:tcW w:type="dxa" w:w="1191"/>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Testing points:</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926</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6193</w:t>
                                  </w:r>
                                </w:p>
                              </w:tc>
                              <w:tc>
                                <w:tcPr>
                                  <w:tcW w:type="dxa" w:w="1191"/>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4833</w:t>
                                  </w:r>
                                </w:p>
                              </w:tc>
                            </w:tr>
                            <w:tr>
                              <w:tblPrEx>
                                <w:shd w:val="clear" w:color="auto" w:fill="auto"/>
                              </w:tblPrEx>
                              <w:trPr>
                                <w:trHeight w:val="213" w:hRule="atLeast"/>
                              </w:trPr>
                              <w:tc>
                                <w:tcPr>
                                  <w:tcW w:type="dxa" w:w="1191"/>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Time elapsed:</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jc w:val="right"/>
                                  </w:pPr>
                                  <w:r>
                                    <w:rPr>
                                      <w:rFonts w:ascii="Times New Roman"/>
                                      <w:sz w:val="16"/>
                                      <w:szCs w:val="16"/>
                                      <w:rtl w:val="0"/>
                                    </w:rPr>
                                    <w:t>08s39</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jc w:val="right"/>
                                  </w:pPr>
                                  <w:r>
                                    <w:rPr>
                                      <w:rFonts w:ascii="Times New Roman"/>
                                      <w:sz w:val="16"/>
                                      <w:szCs w:val="16"/>
                                      <w:rtl w:val="0"/>
                                    </w:rPr>
                                    <w:t>55s79</w:t>
                                  </w:r>
                                </w:p>
                              </w:tc>
                              <w:tc>
                                <w:tcPr>
                                  <w:tcW w:type="dxa" w:w="1191"/>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jc w:val="right"/>
                                  </w:pPr>
                                  <w:r>
                                    <w:rPr>
                                      <w:rFonts w:ascii="Times New Roman"/>
                                      <w:sz w:val="16"/>
                                      <w:szCs w:val="16"/>
                                      <w:rtl w:val="0"/>
                                    </w:rPr>
                                    <w:t>44s76</w:t>
                                  </w:r>
                                </w:p>
                              </w:tc>
                            </w:tr>
                            <w:tr>
                              <w:tblPrEx>
                                <w:shd w:val="clear" w:color="auto" w:fill="auto"/>
                              </w:tblPrEx>
                              <w:trPr>
                                <w:trHeight w:val="213" w:hRule="atLeast"/>
                              </w:trPr>
                              <w:tc>
                                <w:tcPr>
                                  <w:tcW w:type="dxa" w:w="1191"/>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Error:</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1.222038</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0.893325</w:t>
                                  </w:r>
                                </w:p>
                              </w:tc>
                              <w:tc>
                                <w:tcPr>
                                  <w:tcW w:type="dxa" w:w="1191"/>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1.130588</w:t>
                                  </w:r>
                                </w:p>
                              </w:tc>
                            </w:tr>
                          </w:tbl>
                        </w:txbxContent>
                      </wps:txbx>
                      <wps:bodyPr lIns="0" tIns="0" rIns="0" bIns="0">
                        <a:spAutoFit/>
                      </wps:bodyPr>
                    </wps:wsp>
                  </a:graphicData>
                </a:graphic>
              </wp:anchor>
            </w:drawing>
          </mc:Choice>
          <mc:Fallback>
            <w:pict>
              <v:shape id="_x0000_s1026" type="#_x0000_t202" style="visibility:visible;position:absolute;margin-left:319.6pt;margin-top:671.8pt;width:238.4pt;height:93.4pt;z-index:251662336;mso-position-horizontal:absolute;mso-position-horizontal-relative:page;mso-position-vertical:absolute;mso-position-vertical-relative:page;mso-wrap-distance-left:0.0pt;mso-wrap-distance-top:0.0pt;mso-wrap-distance-right:0.0pt;mso-wrap-distance-bottom:0.0pt;">
                <v:fill on="f"/>
                <v:stroke on="f" weight="0.8pt" dashstyle="solid" endcap="flat" joinstyle="bevel" linestyle="single" startarrow="none" startarrowwidth="medium" startarrowlength="medium" endarrow="none" endarrowwidth="medium" endarrowlength="medium"/>
                <v:textbox>
                  <w:txbxContent>
                    <w:tbl>
                      <w:tblPr>
                        <w:tblW w:w="4767"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191"/>
                        <w:gridCol w:w="1192"/>
                        <w:gridCol w:w="1192"/>
                        <w:gridCol w:w="1192"/>
                      </w:tblGrid>
                      <w:tr>
                        <w:tblPrEx>
                          <w:shd w:val="clear" w:color="auto" w:fill="auto"/>
                        </w:tblPrEx>
                        <w:trPr>
                          <w:trHeight w:val="213" w:hRule="atLeast"/>
                        </w:trPr>
                        <w:tc>
                          <w:tcPr>
                            <w:tcW w:type="dxa" w:w="1191"/>
                            <w:tcBorders>
                              <w:top w:val="nil"/>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Dataset:</w:t>
                            </w:r>
                          </w:p>
                        </w:tc>
                        <w:tc>
                          <w:tcPr>
                            <w:tcW w:type="dxa" w:w="1191"/>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Oct, 1854</w:t>
                            </w:r>
                          </w:p>
                        </w:tc>
                        <w:tc>
                          <w:tcPr>
                            <w:tcW w:type="dxa" w:w="1191"/>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Aug, 1991</w:t>
                            </w:r>
                          </w:p>
                        </w:tc>
                        <w:tc>
                          <w:tcPr>
                            <w:tcW w:type="dxa" w:w="1191"/>
                            <w:tcBorders>
                              <w:top w:val="nil"/>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Feb, 1999</w:t>
                            </w:r>
                          </w:p>
                        </w:tc>
                      </w:tr>
                      <w:tr>
                        <w:tblPrEx>
                          <w:shd w:val="clear" w:color="auto" w:fill="auto"/>
                        </w:tblPrEx>
                        <w:trPr>
                          <w:trHeight w:val="213" w:hRule="atLeast"/>
                        </w:trPr>
                        <w:tc>
                          <w:tcPr>
                            <w:tcW w:type="dxa" w:w="1191"/>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Training points:</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1854</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12386</w:t>
                            </w:r>
                          </w:p>
                        </w:tc>
                        <w:tc>
                          <w:tcPr>
                            <w:tcW w:type="dxa" w:w="1191"/>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9667</w:t>
                            </w:r>
                          </w:p>
                        </w:tc>
                      </w:tr>
                      <w:tr>
                        <w:tblPrEx>
                          <w:shd w:val="clear" w:color="auto" w:fill="auto"/>
                        </w:tblPrEx>
                        <w:trPr>
                          <w:trHeight w:val="213" w:hRule="atLeast"/>
                        </w:trPr>
                        <w:tc>
                          <w:tcPr>
                            <w:tcW w:type="dxa" w:w="1191"/>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Testing points:</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926</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6193</w:t>
                            </w:r>
                          </w:p>
                        </w:tc>
                        <w:tc>
                          <w:tcPr>
                            <w:tcW w:type="dxa" w:w="1191"/>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4833</w:t>
                            </w:r>
                          </w:p>
                        </w:tc>
                      </w:tr>
                      <w:tr>
                        <w:tblPrEx>
                          <w:shd w:val="clear" w:color="auto" w:fill="auto"/>
                        </w:tblPrEx>
                        <w:trPr>
                          <w:trHeight w:val="213" w:hRule="atLeast"/>
                        </w:trPr>
                        <w:tc>
                          <w:tcPr>
                            <w:tcW w:type="dxa" w:w="1191"/>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Time elapsed:</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jc w:val="right"/>
                            </w:pPr>
                            <w:r>
                              <w:rPr>
                                <w:rFonts w:ascii="Times New Roman"/>
                                <w:sz w:val="16"/>
                                <w:szCs w:val="16"/>
                                <w:rtl w:val="0"/>
                              </w:rPr>
                              <w:t>08s39</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jc w:val="right"/>
                            </w:pPr>
                            <w:r>
                              <w:rPr>
                                <w:rFonts w:ascii="Times New Roman"/>
                                <w:sz w:val="16"/>
                                <w:szCs w:val="16"/>
                                <w:rtl w:val="0"/>
                              </w:rPr>
                              <w:t>55s79</w:t>
                            </w:r>
                          </w:p>
                        </w:tc>
                        <w:tc>
                          <w:tcPr>
                            <w:tcW w:type="dxa" w:w="1191"/>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jc w:val="right"/>
                            </w:pPr>
                            <w:r>
                              <w:rPr>
                                <w:rFonts w:ascii="Times New Roman"/>
                                <w:sz w:val="16"/>
                                <w:szCs w:val="16"/>
                                <w:rtl w:val="0"/>
                              </w:rPr>
                              <w:t>44s76</w:t>
                            </w:r>
                          </w:p>
                        </w:tc>
                      </w:tr>
                      <w:tr>
                        <w:tblPrEx>
                          <w:shd w:val="clear" w:color="auto" w:fill="auto"/>
                        </w:tblPrEx>
                        <w:trPr>
                          <w:trHeight w:val="213" w:hRule="atLeast"/>
                        </w:trPr>
                        <w:tc>
                          <w:tcPr>
                            <w:tcW w:type="dxa" w:w="1191"/>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s>
                            </w:pPr>
                            <w:r>
                              <w:rPr>
                                <w:rFonts w:ascii="Times New Roman"/>
                                <w:sz w:val="16"/>
                                <w:szCs w:val="16"/>
                                <w:rtl w:val="0"/>
                              </w:rPr>
                              <w:t>Error:</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1.222038</w:t>
                            </w:r>
                          </w:p>
                        </w:tc>
                        <w:tc>
                          <w:tcPr>
                            <w:tcW w:type="dxa" w:w="11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0.893325</w:t>
                            </w:r>
                          </w:p>
                        </w:tc>
                        <w:tc>
                          <w:tcPr>
                            <w:tcW w:type="dxa" w:w="1191"/>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1.130588</w:t>
                            </w:r>
                          </w:p>
                        </w:tc>
                      </w:tr>
                    </w:tbl>
                  </w:txbxContent>
                </v:textbox>
                <w10:wrap type="topAndBottom" side="bothSides" anchorx="page" anchory="page"/>
              </v:shape>
            </w:pict>
          </mc:Fallback>
        </mc:AlternateContent>
      </w:r>
      <w:r>
        <w:rPr>
          <w:i w:val="0"/>
          <w:iCs w:val="0"/>
          <w:sz w:val="20"/>
          <w:szCs w:val="20"/>
          <w:rtl w:val="0"/>
          <w:lang w:val="en-US"/>
        </w:rPr>
        <w:t xml:space="preserve">rforms with respect to our proposed application. </w:t>
      </w:r>
    </w:p>
    <w:p>
      <w:pPr>
        <w:pStyle w:val="Figure Caption"/>
        <w:spacing w:before="0"/>
        <w:jc w:val="left"/>
        <w:rPr>
          <w:i w:val="0"/>
          <w:iCs w:val="0"/>
          <w:sz w:val="20"/>
          <w:szCs w:val="20"/>
        </w:rPr>
      </w:pPr>
      <w:r>
        <w:rPr>
          <w:i w:val="0"/>
          <w:iCs w:val="0"/>
          <w:sz w:val="20"/>
          <w:szCs w:val="20"/>
          <w:rtl w:val="0"/>
          <w:lang w:val="en-US"/>
        </w:rPr>
        <w:t>As mentioned above, we will be using the monthly data provided in the 1 degree version of the Hadley Centre SST data set (HadSST2)</w:t>
      </w:r>
      <w:r>
        <w:rPr>
          <w:i w:val="0"/>
          <w:iCs w:val="0"/>
          <w:sz w:val="20"/>
          <w:szCs w:val="20"/>
          <w:vertAlign w:val="superscript"/>
          <w:rtl w:val="0"/>
          <w:lang w:val="en-US"/>
        </w:rPr>
        <w:t xml:space="preserve"> </w:t>
      </w:r>
      <w:r>
        <w:rPr>
          <w:i w:val="0"/>
          <w:iCs w:val="0"/>
          <w:sz w:val="20"/>
          <w:szCs w:val="20"/>
          <w:rtl w:val="0"/>
          <w:lang w:val="en-US"/>
        </w:rPr>
        <w:t>for both training and testing purposes.</w:t>
      </w:r>
    </w:p>
    <w:p>
      <w:pPr>
        <w:pStyle w:val="Figure Caption"/>
        <w:spacing w:before="0"/>
        <w:jc w:val="left"/>
        <w:rPr>
          <w:i w:val="0"/>
          <w:iCs w:val="0"/>
          <w:sz w:val="20"/>
          <w:szCs w:val="20"/>
        </w:rPr>
      </w:pPr>
    </w:p>
    <w:p>
      <w:pPr>
        <w:pStyle w:val="Figure Caption"/>
        <w:spacing w:before="0"/>
        <w:jc w:val="left"/>
        <w:rPr>
          <w:b w:val="1"/>
          <w:bCs w:val="1"/>
          <w:i w:val="0"/>
          <w:iCs w:val="0"/>
          <w:sz w:val="22"/>
          <w:szCs w:val="22"/>
        </w:rPr>
      </w:pPr>
      <w:r>
        <w:rPr>
          <w:b w:val="1"/>
          <w:bCs w:val="1"/>
          <w:i w:val="0"/>
          <w:iCs w:val="0"/>
          <w:sz w:val="22"/>
          <w:szCs w:val="22"/>
          <w:rtl w:val="0"/>
          <w:lang w:val="en-US"/>
        </w:rPr>
        <w:t>Experimental Setup</w:t>
      </w:r>
    </w:p>
    <w:p>
      <w:pPr>
        <w:pStyle w:val="Figure Caption"/>
        <w:spacing w:before="0"/>
        <w:jc w:val="left"/>
        <w:rPr>
          <w:i w:val="0"/>
          <w:iCs w:val="0"/>
          <w:sz w:val="20"/>
          <w:szCs w:val="20"/>
        </w:rPr>
      </w:pPr>
      <w:r>
        <w:rPr>
          <w:i w:val="0"/>
          <w:iCs w:val="0"/>
          <w:sz w:val="20"/>
          <w:szCs w:val="20"/>
          <w:rtl w:val="0"/>
          <w:lang w:val="en-US"/>
        </w:rPr>
        <w:t xml:space="preserve">We selected 5 dataset from </w:t>
      </w:r>
      <w:r>
        <w:rPr>
          <w:i w:val="0"/>
          <w:iCs w:val="0"/>
          <w:sz w:val="20"/>
          <w:szCs w:val="20"/>
          <w:rtl w:val="0"/>
          <w:lang w:val="en-US"/>
        </w:rPr>
        <w:t>HadSST2</w:t>
      </w:r>
      <w:r>
        <w:rPr>
          <w:i w:val="0"/>
          <w:iCs w:val="0"/>
          <w:sz w:val="20"/>
          <w:szCs w:val="20"/>
          <w:rtl w:val="0"/>
          <w:lang w:val="en-US"/>
        </w:rPr>
        <w:t xml:space="preserve">, namely October </w:t>
      </w:r>
      <w:r>
        <w:rPr>
          <w:i w:val="0"/>
          <w:iCs w:val="0"/>
          <w:sz w:val="20"/>
          <w:szCs w:val="20"/>
          <w:rtl w:val="0"/>
          <w:lang w:val="en-US"/>
        </w:rPr>
        <w:t>185</w:t>
      </w:r>
      <w:r>
        <w:rPr>
          <w:i w:val="0"/>
          <w:iCs w:val="0"/>
          <w:sz w:val="20"/>
          <w:szCs w:val="20"/>
          <w:rtl w:val="0"/>
          <w:lang w:val="en-US"/>
        </w:rPr>
        <w:t xml:space="preserve">4, August 1991, February 1999, April 2007, and December 2012. These 5 datasets were handled with two different GP models, and one naive brute force method for comparison. </w:t>
      </w:r>
    </w:p>
    <w:p>
      <w:pPr>
        <w:pStyle w:val="Figure Caption"/>
        <w:spacing w:before="0"/>
        <w:jc w:val="left"/>
        <w:rPr>
          <w:i w:val="0"/>
          <w:iCs w:val="0"/>
          <w:sz w:val="20"/>
          <w:szCs w:val="20"/>
        </w:rPr>
      </w:pPr>
      <w:r>
        <w:rPr>
          <w:i w:val="0"/>
          <w:iCs w:val="0"/>
          <w:sz w:val="20"/>
          <w:szCs w:val="20"/>
          <w:rtl w:val="0"/>
          <w:lang w:val="en-US"/>
        </w:rPr>
        <w:t xml:space="preserve">In the first section, SparseGP model was tested. 2/3 of data points in each datasets were picked out randomly and used for training. After training, we use the result to predict the rest of 1/3 data points, and compare with the ground truth values to calculate the average squared error. All five datasets were included in this section. </w:t>
      </w:r>
    </w:p>
    <w:p>
      <w:pPr>
        <w:pStyle w:val="Figure Caption"/>
        <w:spacing w:before="0"/>
        <w:jc w:val="left"/>
        <w:rPr>
          <w:i w:val="0"/>
          <w:iCs w:val="0"/>
          <w:sz w:val="20"/>
          <w:szCs w:val="20"/>
        </w:rPr>
      </w:pPr>
      <w:r>
        <w:rPr>
          <w:i w:val="0"/>
          <w:iCs w:val="0"/>
          <w:sz w:val="20"/>
          <w:szCs w:val="20"/>
          <w:rtl w:val="0"/>
          <w:lang w:val="en-US"/>
        </w:rPr>
        <w:t>In the second section, we trained a</w:t>
      </w:r>
      <w:r>
        <w:rPr>
          <w:i w:val="0"/>
          <w:iCs w:val="0"/>
          <w:sz w:val="20"/>
          <w:szCs w:val="20"/>
          <w:rtl w:val="0"/>
          <w:lang w:val="en-US"/>
        </w:rPr>
        <w:t xml:space="preserve"> full </w:t>
      </w:r>
      <w:r>
        <w:rPr>
          <w:i w:val="0"/>
          <w:iCs w:val="0"/>
          <w:sz w:val="20"/>
          <w:szCs w:val="20"/>
          <w:rtl w:val="0"/>
          <w:lang w:val="en-US"/>
        </w:rPr>
        <w:t>GP on each datapoint surrounded by 8 points (i.e. not NaN)</w:t>
      </w:r>
      <w:r>
        <w:rPr>
          <w:i w:val="0"/>
          <w:iCs w:val="0"/>
          <w:sz w:val="20"/>
          <w:szCs w:val="20"/>
          <w:rtl w:val="0"/>
          <w:lang w:val="en-US"/>
        </w:rPr>
        <w:t xml:space="preserve">, </w:t>
      </w:r>
      <w:r>
        <w:rPr>
          <w:i w:val="0"/>
          <w:iCs w:val="0"/>
          <w:sz w:val="20"/>
          <w:szCs w:val="20"/>
          <w:rtl w:val="0"/>
          <w:lang w:val="en-US"/>
        </w:rPr>
        <w:t xml:space="preserve">then </w:t>
      </w:r>
      <w:r>
        <w:rPr>
          <w:i w:val="0"/>
          <w:iCs w:val="0"/>
          <w:sz w:val="20"/>
          <w:szCs w:val="20"/>
          <w:rtl w:val="0"/>
          <w:lang w:val="en-US"/>
        </w:rPr>
        <w:t>use hybrid monte carlo</w:t>
      </w:r>
      <w:r>
        <w:rPr>
          <w:i w:val="0"/>
          <w:iCs w:val="0"/>
          <w:sz w:val="20"/>
          <w:szCs w:val="20"/>
          <w:rtl w:val="0"/>
          <w:lang w:val="en-US"/>
        </w:rPr>
        <w:t xml:space="preserve"> method</w:t>
      </w:r>
      <w:r>
        <w:rPr>
          <w:i w:val="0"/>
          <w:iCs w:val="0"/>
          <w:sz w:val="20"/>
          <w:szCs w:val="20"/>
          <w:rtl w:val="0"/>
          <w:lang w:val="en-US"/>
        </w:rPr>
        <w:t xml:space="preserve"> to optimize parameters</w:t>
      </w:r>
      <w:r>
        <w:rPr>
          <w:i w:val="0"/>
          <w:iCs w:val="0"/>
          <w:sz w:val="20"/>
          <w:szCs w:val="20"/>
          <w:rtl w:val="0"/>
          <w:lang w:val="en-US"/>
        </w:rPr>
        <w:t>, and finally use the result to predict those data points surrounded by 8 other points which were not included in training, then compare to find squared error. However due to the long time of computation, we have only conducted one experiment on dataset December 2012.</w:t>
      </w:r>
    </w:p>
    <w:p>
      <w:pPr>
        <w:pStyle w:val="Figure Caption"/>
        <w:spacing w:before="0"/>
        <w:jc w:val="left"/>
        <w:rPr>
          <w:i w:val="0"/>
          <w:iCs w:val="0"/>
          <w:sz w:val="20"/>
          <w:szCs w:val="20"/>
        </w:rPr>
      </w:pPr>
      <w:r>
        <w:rPr>
          <w:i w:val="0"/>
          <w:iCs w:val="0"/>
          <w:sz w:val="20"/>
          <w:szCs w:val="20"/>
          <w:rtl w:val="0"/>
          <w:lang w:val="en-US"/>
        </w:rPr>
        <w:t>The third method acts like a comparison group, where the prediction is just the average value of surrounding 8 points,  and then compare with the ground truth value, to get the squared error value. Notice that in the second and third round of experiment, only those data points fully surrounded by 8 other data points were included in training, therefore could not be fairly compared with section 1, the sparseGP.</w:t>
      </w:r>
    </w:p>
    <w:p>
      <w:pPr>
        <w:pStyle w:val="Figure Caption"/>
        <w:spacing w:before="0"/>
        <w:jc w:val="left"/>
        <w:rPr>
          <w:i w:val="0"/>
          <w:iCs w:val="0"/>
          <w:color w:val="ff0000"/>
          <w:sz w:val="20"/>
          <w:szCs w:val="20"/>
          <w:u w:color="ff0000"/>
        </w:rPr>
      </w:pPr>
      <w:r>
        <w:rPr>
          <w:i w:val="0"/>
          <w:iCs w:val="0"/>
          <w:sz w:val="20"/>
          <w:szCs w:val="20"/>
          <w:rtl w:val="0"/>
          <w:lang w:val="en-US"/>
        </w:rPr>
        <w:t>All three methods were trained and tested on same five datasets (exclude the second section), and the results are shown below.</w:t>
      </w:r>
    </w:p>
    <w:p>
      <w:pPr>
        <w:pStyle w:val="Figure Caption"/>
        <w:spacing w:before="0"/>
        <w:jc w:val="left"/>
        <w:rPr>
          <w:b w:val="1"/>
          <w:bCs w:val="1"/>
          <w:i w:val="0"/>
          <w:iCs w:val="0"/>
          <w:sz w:val="22"/>
          <w:szCs w:val="22"/>
        </w:rPr>
      </w:pPr>
    </w:p>
    <w:p>
      <w:pPr>
        <w:pStyle w:val="Figure Caption"/>
        <w:spacing w:before="0"/>
        <w:jc w:val="left"/>
        <w:rPr>
          <w:b w:val="1"/>
          <w:bCs w:val="1"/>
          <w:i w:val="0"/>
          <w:iCs w:val="0"/>
          <w:sz w:val="22"/>
          <w:szCs w:val="22"/>
          <w:rtl w:val="0"/>
        </w:rPr>
      </w:pPr>
      <w:r>
        <w:rPr>
          <w:b w:val="1"/>
          <w:bCs w:val="1"/>
          <w:i w:val="0"/>
          <w:iCs w:val="0"/>
          <w:sz w:val="22"/>
          <w:szCs w:val="22"/>
          <w:rtl w:val="0"/>
          <w:lang w:val="en-US"/>
        </w:rPr>
        <w:t>Model Comparisons &amp; Analysis</w:t>
      </w:r>
    </w:p>
    <w:p>
      <w:pPr>
        <w:pStyle w:val="Figure Caption"/>
        <w:spacing w:before="0"/>
        <w:jc w:val="left"/>
        <w:rPr>
          <w:b w:val="1"/>
          <w:bCs w:val="1"/>
          <w:i w:val="0"/>
          <w:iCs w:val="0"/>
          <w:sz w:val="22"/>
          <w:szCs w:val="22"/>
        </w:rPr>
      </w:pPr>
    </w:p>
    <w:p>
      <w:pPr>
        <w:pStyle w:val="Figure Caption"/>
        <w:spacing w:before="0"/>
        <w:jc w:val="left"/>
        <w:rPr>
          <w:i w:val="0"/>
          <w:iCs w:val="0"/>
          <w:sz w:val="20"/>
          <w:szCs w:val="20"/>
        </w:rPr>
      </w:pPr>
      <w:r>
        <w:rPr>
          <w:i w:val="0"/>
          <w:iCs w:val="0"/>
          <w:sz w:val="20"/>
          <w:szCs w:val="20"/>
          <w:rtl w:val="0"/>
          <w:lang w:val="en-US"/>
        </w:rPr>
        <w:t>The result of SparseGP in section 1 is shown in the following table:</w:t>
      </w:r>
    </w:p>
    <w:p>
      <w:pPr>
        <w:pStyle w:val="Figure Caption"/>
        <w:spacing w:before="0"/>
        <w:jc w:val="left"/>
        <w:rPr>
          <w:i w:val="0"/>
          <w:iCs w:val="0"/>
          <w:sz w:val="20"/>
          <w:szCs w:val="20"/>
        </w:rPr>
      </w:pPr>
    </w:p>
    <w:p>
      <w:pPr>
        <w:pStyle w:val="Figure Caption"/>
        <w:spacing w:before="0"/>
        <w:jc w:val="left"/>
        <w:rPr>
          <w:i w:val="0"/>
          <w:iCs w:val="0"/>
          <w:sz w:val="20"/>
          <w:szCs w:val="20"/>
        </w:rPr>
      </w:pPr>
      <w:r>
        <w:rPr>
          <w:i w:val="0"/>
          <w:iCs w:val="0"/>
          <w:sz w:val="20"/>
          <w:szCs w:val="20"/>
          <w:rtl w:val="0"/>
          <w:lang w:val="en-US"/>
        </w:rPr>
        <w:t xml:space="preserve">In the second section, there are only 3102 blocks surrounded by 8 blocks. Over these blocks, the fullGP gives a prediction error of </w:t>
      </w:r>
      <w:r>
        <w:rPr>
          <w:i w:val="0"/>
          <w:iCs w:val="0"/>
          <w:sz w:val="20"/>
          <w:szCs w:val="20"/>
          <w:rtl w:val="0"/>
          <w:lang w:val="en-US"/>
        </w:rPr>
        <w:t>1.153160</w:t>
      </w:r>
      <w:r>
        <w:rPr>
          <w:i w:val="0"/>
          <w:iCs w:val="0"/>
          <w:sz w:val="20"/>
          <w:szCs w:val="20"/>
          <w:rtl w:val="0"/>
          <w:lang w:val="en-US"/>
        </w:rPr>
        <w:t>. The whole process spent 5-6 hours on only one data set (Dec 2012).</w:t>
      </w:r>
    </w:p>
    <w:p>
      <w:pPr>
        <w:pStyle w:val="Figure Caption"/>
        <w:spacing w:before="0"/>
        <w:jc w:val="left"/>
        <w:rPr>
          <w:i w:val="0"/>
          <w:iCs w:val="0"/>
          <w:sz w:val="20"/>
          <w:szCs w:val="20"/>
        </w:rPr>
      </w:pPr>
      <w:r>
        <w:rPr>
          <w:i w:val="0"/>
          <w:iCs w:val="0"/>
          <w:sz w:val="20"/>
          <w:szCs w:val="20"/>
          <w:rtl w:val="0"/>
          <w:lang w:val="en-US"/>
        </w:rPr>
        <w:t>Finally, the brute force one gives the following result:</w:t>
      </w:r>
    </w:p>
    <w:p>
      <w:pPr>
        <w:pStyle w:val="Figure Caption"/>
        <w:spacing w:before="0"/>
        <w:jc w:val="left"/>
        <w:rPr>
          <w:i w:val="0"/>
          <w:iCs w:val="0"/>
          <w:sz w:val="20"/>
          <w:szCs w:val="20"/>
        </w:rPr>
      </w:pPr>
      <w:r>
        <w:rPr>
          <w:i w:val="0"/>
          <w:iCs w:val="0"/>
          <w:sz w:val="20"/>
          <w:szCs w:val="20"/>
          <w:rtl w:val="0"/>
          <w:lang w:val="en-US"/>
        </w:rPr>
        <w:t>All the test cases in brute force method finished in a very short time.</w:t>
      </w:r>
    </w:p>
    <w:p>
      <w:pPr>
        <w:pStyle w:val="Figure Caption"/>
        <w:spacing w:before="0"/>
        <w:jc w:val="left"/>
        <w:rPr>
          <w:i w:val="0"/>
          <w:iCs w:val="0"/>
          <w:sz w:val="20"/>
          <w:szCs w:val="20"/>
        </w:rPr>
      </w:pPr>
      <w:r>
        <w:rPr>
          <w:i w:val="0"/>
          <w:iCs w:val="0"/>
          <w:sz w:val="20"/>
          <w:szCs w:val="20"/>
          <w:rtl w:val="0"/>
          <w:lang w:val="en-US"/>
        </w:rPr>
        <w:t xml:space="preserve">The results above shows that, 4 out of 5 datasets predicted by brute force gives better result than SparseGP. However the limitation of brute force method is that it can only predict the point which is fully surrounded by 8 blocks. Yet, the error of directly calculating average value of adjacent blocks gives a considerable better result compared with SparseGP, except in the dataset of </w:t>
      </w:r>
      <w:r>
        <w:rPr>
          <w:i w:val="0"/>
          <w:iCs w:val="0"/>
          <w:sz w:val="20"/>
          <w:szCs w:val="20"/>
          <w:rtl w:val="0"/>
          <w:lang w:val="en-US"/>
        </w:rPr>
        <w:t>Oct, 1854</w:t>
      </w:r>
      <w:r>
        <w:rPr>
          <w:i w:val="0"/>
          <w:iCs w:val="0"/>
          <w:sz w:val="20"/>
          <w:szCs w:val="20"/>
          <w:rtl w:val="0"/>
          <w:lang w:val="en-US"/>
        </w:rPr>
        <w:t>, where only 41 points were predicted in the brute force method.</w:t>
      </w:r>
    </w:p>
    <w:p>
      <w:pPr>
        <w:pStyle w:val="Figure Caption"/>
        <w:spacing w:before="0"/>
        <w:jc w:val="left"/>
        <w:rPr>
          <w:i w:val="0"/>
          <w:iCs w:val="0"/>
          <w:color w:val="ff0000"/>
          <w:sz w:val="20"/>
          <w:szCs w:val="20"/>
          <w:u w:color="ff0000"/>
        </w:rPr>
      </w:pPr>
      <w:r>
        <w:rPr>
          <w:i w:val="0"/>
          <w:iCs w:val="0"/>
          <w:sz w:val="20"/>
          <w:szCs w:val="20"/>
          <w:rtl w:val="0"/>
          <w:lang w:val="en-US"/>
        </w:rPr>
        <w:t>Also, from the experiment we can clearly see how Sparse GP significantly faster than full GP, where full GP computes for hours just over each points with adjacent points, without much improvement on the squared error.</w:t>
      </w:r>
    </w:p>
    <w:p>
      <w:pPr>
        <w:pStyle w:val="Figure Caption"/>
        <w:spacing w:before="0"/>
        <w:jc w:val="left"/>
        <w:rPr>
          <w:i w:val="0"/>
          <w:iCs w:val="0"/>
          <w:sz w:val="20"/>
          <w:szCs w:val="20"/>
        </w:rPr>
      </w:pPr>
    </w:p>
    <w:p>
      <w:pPr>
        <w:pStyle w:val="Figure Caption"/>
        <w:spacing w:before="0"/>
        <w:rPr>
          <w:b w:val="1"/>
          <w:bCs w:val="1"/>
          <w:i w:val="0"/>
          <w:iCs w:val="0"/>
          <w:sz w:val="24"/>
          <w:szCs w:val="24"/>
        </w:rPr>
      </w:pPr>
      <w:r>
        <w:rPr>
          <w:b w:val="1"/>
          <w:bCs w:val="1"/>
          <w:i w:val="0"/>
          <w:iCs w:val="0"/>
          <w:sz w:val="24"/>
          <w:szCs w:val="24"/>
          <w:rtl w:val="0"/>
          <w:lang w:val="en-US"/>
        </w:rPr>
        <w:t>4. Conclusion</w:t>
      </w:r>
    </w:p>
    <w:p>
      <w:pPr>
        <w:pStyle w:val="Figure Caption"/>
        <w:spacing w:before="0"/>
        <w:rPr>
          <w:b w:val="1"/>
          <w:bCs w:val="1"/>
          <w:i w:val="0"/>
          <w:iCs w:val="0"/>
          <w:sz w:val="24"/>
          <w:szCs w:val="24"/>
        </w:rPr>
      </w:pPr>
    </w:p>
    <w:p>
      <w:pPr>
        <w:pStyle w:val="Figure Caption"/>
        <w:spacing w:before="0"/>
        <w:jc w:val="left"/>
        <w:rPr>
          <w:i w:val="0"/>
          <w:iCs w:val="0"/>
          <w:sz w:val="20"/>
          <w:szCs w:val="20"/>
        </w:rPr>
      </w:pPr>
      <w:r>
        <w:rPr>
          <w:i w:val="0"/>
          <w:iCs w:val="0"/>
          <w:sz w:val="20"/>
          <w:szCs w:val="20"/>
          <w:rtl w:val="0"/>
          <w:lang w:val="en-US"/>
        </w:rPr>
        <w:t>The experiment carried out above was actually not what we expected, as the brute force method gives much better result than GP in many cases. This may caused by the randomness of the distribution of global sea surface temperature differences, which may affect GP in a mislead</w:t>
      </w:r>
      <w:r>
        <mc:AlternateContent>
          <mc:Choice Requires="wps">
            <w:drawing>
              <wp:anchor distT="0" distB="0" distL="0" distR="0" simplePos="0" relativeHeight="251663360" behindDoc="0" locked="0" layoutInCell="1" allowOverlap="1">
                <wp:simplePos x="0" y="0"/>
                <wp:positionH relativeFrom="page">
                  <wp:posOffset>685800</wp:posOffset>
                </wp:positionH>
                <wp:positionV relativeFrom="page">
                  <wp:posOffset>260817</wp:posOffset>
                </wp:positionV>
                <wp:extent cx="3027365" cy="1185862"/>
                <wp:effectExtent l="0" t="0" r="0" b="0"/>
                <wp:wrapTopAndBottom distT="0" distB="0"/>
                <wp:docPr id="1073741829" name="officeArt object"/>
                <wp:cNvGraphicFramePr/>
                <a:graphic xmlns:a="http://schemas.openxmlformats.org/drawingml/2006/main">
                  <a:graphicData uri="http://schemas.microsoft.com/office/word/2010/wordprocessingShape">
                    <wps:wsp>
                      <wps:cNvSpPr/>
                      <wps:spPr>
                        <a:xfrm>
                          <a:off x="0" y="0"/>
                          <a:ext cx="3027365" cy="1185862"/>
                        </a:xfrm>
                        <a:prstGeom prst="rect">
                          <a:avLst/>
                        </a:prstGeom>
                      </wps:spPr>
                      <wps:txbx>
                        <w:txbxContent>
                          <w:tbl>
                            <w:tblPr>
                              <w:tblW w:w="4767"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589"/>
                              <w:gridCol w:w="1589"/>
                              <w:gridCol w:w="1589"/>
                            </w:tblGrid>
                            <w:tr>
                              <w:tblPrEx>
                                <w:shd w:val="clear" w:color="auto" w:fill="auto"/>
                              </w:tblPrEx>
                              <w:trPr>
                                <w:trHeight w:val="213" w:hRule="atLeast"/>
                              </w:trPr>
                              <w:tc>
                                <w:tcPr>
                                  <w:tcW w:type="dxa" w:w="1589"/>
                                  <w:tcBorders>
                                    <w:top w:val="nil"/>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Dataset:</w:t>
                                  </w:r>
                                </w:p>
                              </w:tc>
                              <w:tc>
                                <w:tcPr>
                                  <w:tcW w:type="dxa" w:w="1589"/>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Apr, 2007</w:t>
                                  </w:r>
                                </w:p>
                              </w:tc>
                              <w:tc>
                                <w:tcPr>
                                  <w:tcW w:type="dxa" w:w="1589"/>
                                  <w:tcBorders>
                                    <w:top w:val="nil"/>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Dec, 2012</w:t>
                                  </w:r>
                                </w:p>
                              </w:tc>
                            </w:tr>
                            <w:tr>
                              <w:tblPrEx>
                                <w:shd w:val="clear" w:color="auto" w:fill="auto"/>
                              </w:tblPrEx>
                              <w:trPr>
                                <w:trHeight w:val="213" w:hRule="atLeast"/>
                              </w:trPr>
                              <w:tc>
                                <w:tcPr>
                                  <w:tcW w:type="dxa" w:w="158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Training points:</w:t>
                                  </w:r>
                                </w:p>
                              </w:tc>
                              <w:tc>
                                <w:tcPr>
                                  <w:tcW w:type="dxa" w:w="158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10363</w:t>
                                  </w:r>
                                </w:p>
                              </w:tc>
                              <w:tc>
                                <w:tcPr>
                                  <w:tcW w:type="dxa" w:w="1589"/>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9909</w:t>
                                  </w:r>
                                </w:p>
                              </w:tc>
                            </w:tr>
                            <w:tr>
                              <w:tblPrEx>
                                <w:shd w:val="clear" w:color="auto" w:fill="auto"/>
                              </w:tblPrEx>
                              <w:trPr>
                                <w:trHeight w:val="213" w:hRule="atLeast"/>
                              </w:trPr>
                              <w:tc>
                                <w:tcPr>
                                  <w:tcW w:type="dxa" w:w="158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Testing points:</w:t>
                                  </w:r>
                                </w:p>
                              </w:tc>
                              <w:tc>
                                <w:tcPr>
                                  <w:tcW w:type="dxa" w:w="158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5181</w:t>
                                  </w:r>
                                </w:p>
                              </w:tc>
                              <w:tc>
                                <w:tcPr>
                                  <w:tcW w:type="dxa" w:w="1589"/>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4954</w:t>
                                  </w:r>
                                </w:p>
                              </w:tc>
                            </w:tr>
                            <w:tr>
                              <w:tblPrEx>
                                <w:shd w:val="clear" w:color="auto" w:fill="auto"/>
                              </w:tblPrEx>
                              <w:trPr>
                                <w:trHeight w:val="213" w:hRule="atLeast"/>
                              </w:trPr>
                              <w:tc>
                                <w:tcPr>
                                  <w:tcW w:type="dxa" w:w="158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Time elapsed:</w:t>
                                  </w:r>
                                </w:p>
                              </w:tc>
                              <w:tc>
                                <w:tcPr>
                                  <w:tcW w:type="dxa" w:w="158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jc w:val="right"/>
                                  </w:pPr>
                                  <w:r>
                                    <w:rPr>
                                      <w:rFonts w:ascii="Times New Roman"/>
                                      <w:sz w:val="16"/>
                                      <w:szCs w:val="16"/>
                                      <w:rtl w:val="0"/>
                                    </w:rPr>
                                    <w:t>48s33</w:t>
                                  </w:r>
                                </w:p>
                              </w:tc>
                              <w:tc>
                                <w:tcPr>
                                  <w:tcW w:type="dxa" w:w="1589"/>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jc w:val="right"/>
                                  </w:pPr>
                                  <w:r>
                                    <w:rPr>
                                      <w:rFonts w:ascii="Times New Roman"/>
                                      <w:sz w:val="16"/>
                                      <w:szCs w:val="16"/>
                                      <w:rtl w:val="0"/>
                                    </w:rPr>
                                    <w:t>46s84</w:t>
                                  </w:r>
                                </w:p>
                              </w:tc>
                            </w:tr>
                            <w:tr>
                              <w:tblPrEx>
                                <w:shd w:val="clear" w:color="auto" w:fill="auto"/>
                              </w:tblPrEx>
                              <w:trPr>
                                <w:trHeight w:val="213" w:hRule="atLeast"/>
                              </w:trPr>
                              <w:tc>
                                <w:tcPr>
                                  <w:tcW w:type="dxa" w:w="1589"/>
                                  <w:tcBorders>
                                    <w:top w:val="single" w:color="000000" w:sz="2" w:space="0" w:shadow="0" w:frame="0"/>
                                    <w:left w:val="nil"/>
                                    <w:bottom w:val="nil"/>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Error:</w:t>
                                  </w:r>
                                </w:p>
                              </w:tc>
                              <w:tc>
                                <w:tcPr>
                                  <w:tcW w:type="dxa" w:w="1589"/>
                                  <w:tcBorders>
                                    <w:top w:val="single" w:color="000000" w:sz="2" w:space="0" w:shadow="0" w:frame="0"/>
                                    <w:left w:val="single" w:color="000000" w:sz="2" w:space="0" w:shadow="0" w:frame="0"/>
                                    <w:bottom w:val="nil"/>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0.886349</w:t>
                                  </w:r>
                                </w:p>
                              </w:tc>
                              <w:tc>
                                <w:tcPr>
                                  <w:tcW w:type="dxa" w:w="1589"/>
                                  <w:tcBorders>
                                    <w:top w:val="single" w:color="000000" w:sz="2" w:space="0" w:shadow="0" w:frame="0"/>
                                    <w:left w:val="single" w:color="000000" w:sz="2" w:space="0" w:shadow="0" w:frame="0"/>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1.532515</w:t>
                                  </w:r>
                                </w:p>
                              </w:tc>
                            </w:tr>
                          </w:tbl>
                        </w:txbxContent>
                      </wps:txbx>
                      <wps:bodyPr lIns="0" tIns="0" rIns="0" bIns="0">
                        <a:spAutoFit/>
                      </wps:bodyPr>
                    </wps:wsp>
                  </a:graphicData>
                </a:graphic>
              </wp:anchor>
            </w:drawing>
          </mc:Choice>
          <mc:Fallback>
            <w:pict>
              <v:shape id="_x0000_s1027" type="#_x0000_t202" style="visibility:visible;position:absolute;margin-left:54.0pt;margin-top:20.5pt;width:238.4pt;height:93.4pt;z-index:251663360;mso-position-horizontal:absolute;mso-position-horizontal-relative:page;mso-position-vertical:absolute;mso-position-vertical-relative:page;mso-wrap-distance-left:0.0pt;mso-wrap-distance-top:0.0pt;mso-wrap-distance-right:0.0pt;mso-wrap-distance-bottom:0.0pt;">
                <v:fill on="f"/>
                <v:stroke on="f" weight="0.8pt" dashstyle="solid" endcap="flat" joinstyle="bevel" linestyle="single" startarrow="none" startarrowwidth="medium" startarrowlength="medium" endarrow="none" endarrowwidth="medium" endarrowlength="medium"/>
                <v:textbox>
                  <w:txbxContent>
                    <w:tbl>
                      <w:tblPr>
                        <w:tblW w:w="4767"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589"/>
                        <w:gridCol w:w="1589"/>
                        <w:gridCol w:w="1589"/>
                      </w:tblGrid>
                      <w:tr>
                        <w:tblPrEx>
                          <w:shd w:val="clear" w:color="auto" w:fill="auto"/>
                        </w:tblPrEx>
                        <w:trPr>
                          <w:trHeight w:val="213" w:hRule="atLeast"/>
                        </w:trPr>
                        <w:tc>
                          <w:tcPr>
                            <w:tcW w:type="dxa" w:w="1589"/>
                            <w:tcBorders>
                              <w:top w:val="nil"/>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Dataset:</w:t>
                            </w:r>
                          </w:p>
                        </w:tc>
                        <w:tc>
                          <w:tcPr>
                            <w:tcW w:type="dxa" w:w="1589"/>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Apr, 2007</w:t>
                            </w:r>
                          </w:p>
                        </w:tc>
                        <w:tc>
                          <w:tcPr>
                            <w:tcW w:type="dxa" w:w="1589"/>
                            <w:tcBorders>
                              <w:top w:val="nil"/>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Dec, 2012</w:t>
                            </w:r>
                          </w:p>
                        </w:tc>
                      </w:tr>
                      <w:tr>
                        <w:tblPrEx>
                          <w:shd w:val="clear" w:color="auto" w:fill="auto"/>
                        </w:tblPrEx>
                        <w:trPr>
                          <w:trHeight w:val="213" w:hRule="atLeast"/>
                        </w:trPr>
                        <w:tc>
                          <w:tcPr>
                            <w:tcW w:type="dxa" w:w="158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Training points:</w:t>
                            </w:r>
                          </w:p>
                        </w:tc>
                        <w:tc>
                          <w:tcPr>
                            <w:tcW w:type="dxa" w:w="158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10363</w:t>
                            </w:r>
                          </w:p>
                        </w:tc>
                        <w:tc>
                          <w:tcPr>
                            <w:tcW w:type="dxa" w:w="1589"/>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9909</w:t>
                            </w:r>
                          </w:p>
                        </w:tc>
                      </w:tr>
                      <w:tr>
                        <w:tblPrEx>
                          <w:shd w:val="clear" w:color="auto" w:fill="auto"/>
                        </w:tblPrEx>
                        <w:trPr>
                          <w:trHeight w:val="213" w:hRule="atLeast"/>
                        </w:trPr>
                        <w:tc>
                          <w:tcPr>
                            <w:tcW w:type="dxa" w:w="158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Testing points:</w:t>
                            </w:r>
                          </w:p>
                        </w:tc>
                        <w:tc>
                          <w:tcPr>
                            <w:tcW w:type="dxa" w:w="158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5181</w:t>
                            </w:r>
                          </w:p>
                        </w:tc>
                        <w:tc>
                          <w:tcPr>
                            <w:tcW w:type="dxa" w:w="1589"/>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4954</w:t>
                            </w:r>
                          </w:p>
                        </w:tc>
                      </w:tr>
                      <w:tr>
                        <w:tblPrEx>
                          <w:shd w:val="clear" w:color="auto" w:fill="auto"/>
                        </w:tblPrEx>
                        <w:trPr>
                          <w:trHeight w:val="213" w:hRule="atLeast"/>
                        </w:trPr>
                        <w:tc>
                          <w:tcPr>
                            <w:tcW w:type="dxa" w:w="158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Time elapsed:</w:t>
                            </w:r>
                          </w:p>
                        </w:tc>
                        <w:tc>
                          <w:tcPr>
                            <w:tcW w:type="dxa" w:w="158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jc w:val="right"/>
                            </w:pPr>
                            <w:r>
                              <w:rPr>
                                <w:rFonts w:ascii="Times New Roman"/>
                                <w:sz w:val="16"/>
                                <w:szCs w:val="16"/>
                                <w:rtl w:val="0"/>
                              </w:rPr>
                              <w:t>48s33</w:t>
                            </w:r>
                          </w:p>
                        </w:tc>
                        <w:tc>
                          <w:tcPr>
                            <w:tcW w:type="dxa" w:w="1589"/>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jc w:val="right"/>
                            </w:pPr>
                            <w:r>
                              <w:rPr>
                                <w:rFonts w:ascii="Times New Roman"/>
                                <w:sz w:val="16"/>
                                <w:szCs w:val="16"/>
                                <w:rtl w:val="0"/>
                              </w:rPr>
                              <w:t>46s84</w:t>
                            </w:r>
                          </w:p>
                        </w:tc>
                      </w:tr>
                      <w:tr>
                        <w:tblPrEx>
                          <w:shd w:val="clear" w:color="auto" w:fill="auto"/>
                        </w:tblPrEx>
                        <w:trPr>
                          <w:trHeight w:val="213" w:hRule="atLeast"/>
                        </w:trPr>
                        <w:tc>
                          <w:tcPr>
                            <w:tcW w:type="dxa" w:w="1589"/>
                            <w:tcBorders>
                              <w:top w:val="single" w:color="000000" w:sz="2" w:space="0" w:shadow="0" w:frame="0"/>
                              <w:left w:val="nil"/>
                              <w:bottom w:val="nil"/>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Error:</w:t>
                            </w:r>
                          </w:p>
                        </w:tc>
                        <w:tc>
                          <w:tcPr>
                            <w:tcW w:type="dxa" w:w="1589"/>
                            <w:tcBorders>
                              <w:top w:val="single" w:color="000000" w:sz="2" w:space="0" w:shadow="0" w:frame="0"/>
                              <w:left w:val="single" w:color="000000" w:sz="2" w:space="0" w:shadow="0" w:frame="0"/>
                              <w:bottom w:val="nil"/>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0.886349</w:t>
                            </w:r>
                          </w:p>
                        </w:tc>
                        <w:tc>
                          <w:tcPr>
                            <w:tcW w:type="dxa" w:w="1589"/>
                            <w:tcBorders>
                              <w:top w:val="single" w:color="000000" w:sz="2" w:space="0" w:shadow="0" w:frame="0"/>
                              <w:left w:val="single" w:color="000000" w:sz="2" w:space="0" w:shadow="0" w:frame="0"/>
                              <w:bottom w:val="nil"/>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1.532515</w:t>
                            </w:r>
                          </w:p>
                        </w:tc>
                      </w:tr>
                    </w:tbl>
                  </w:txbxContent>
                </v:textbox>
                <w10:wrap type="topAndBottom" side="bothSides" anchorx="page" anchory="page"/>
              </v:shape>
            </w:pict>
          </mc:Fallback>
        </mc:AlternateContent>
      </w:r>
      <w:r>
        <mc:AlternateContent>
          <mc:Choice Requires="wps">
            <w:drawing>
              <wp:anchor distT="0" distB="0" distL="0" distR="0" simplePos="0" relativeHeight="251664384" behindDoc="0" locked="0" layoutInCell="1" allowOverlap="1">
                <wp:simplePos x="0" y="0"/>
                <wp:positionH relativeFrom="page">
                  <wp:posOffset>685800</wp:posOffset>
                </wp:positionH>
                <wp:positionV relativeFrom="page">
                  <wp:posOffset>2519197</wp:posOffset>
                </wp:positionV>
                <wp:extent cx="3071253" cy="712153"/>
                <wp:effectExtent l="0" t="0" r="0" b="0"/>
                <wp:wrapTopAndBottom distT="0" distB="0"/>
                <wp:docPr id="1073741830" name="officeArt object"/>
                <wp:cNvGraphicFramePr/>
                <a:graphic xmlns:a="http://schemas.openxmlformats.org/drawingml/2006/main">
                  <a:graphicData uri="http://schemas.microsoft.com/office/word/2010/wordprocessingShape">
                    <wps:wsp>
                      <wps:cNvSpPr/>
                      <wps:spPr>
                        <a:xfrm>
                          <a:off x="0" y="0"/>
                          <a:ext cx="3071253" cy="712153"/>
                        </a:xfrm>
                        <a:prstGeom prst="rect">
                          <a:avLst/>
                        </a:prstGeom>
                      </wps:spPr>
                      <wps:txbx>
                        <w:txbxContent>
                          <w:tbl>
                            <w:tblPr>
                              <w:tblW w:w="4836"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09"/>
                              <w:gridCol w:w="1176"/>
                              <w:gridCol w:w="1175"/>
                              <w:gridCol w:w="1176"/>
                            </w:tblGrid>
                            <w:tr>
                              <w:tblPrEx>
                                <w:shd w:val="clear" w:color="auto" w:fill="auto"/>
                              </w:tblPrEx>
                              <w:trPr>
                                <w:trHeight w:val="213" w:hRule="atLeast"/>
                              </w:trPr>
                              <w:tc>
                                <w:tcPr>
                                  <w:tcW w:type="dxa" w:w="1309"/>
                                  <w:tcBorders>
                                    <w:top w:val="nil"/>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s>
                                  </w:pPr>
                                  <w:r>
                                    <w:rPr>
                                      <w:rFonts w:ascii="Times New Roman"/>
                                      <w:sz w:val="16"/>
                                      <w:szCs w:val="16"/>
                                      <w:rtl w:val="0"/>
                                    </w:rPr>
                                    <w:t>Dataset:</w:t>
                                  </w:r>
                                </w:p>
                              </w:tc>
                              <w:tc>
                                <w:tcPr>
                                  <w:tcW w:type="dxa" w:w="1175"/>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s>
                                  </w:pPr>
                                  <w:r>
                                    <w:rPr>
                                      <w:rFonts w:ascii="Times New Roman"/>
                                      <w:sz w:val="16"/>
                                      <w:szCs w:val="16"/>
                                      <w:rtl w:val="0"/>
                                    </w:rPr>
                                    <w:t>Oct, 1854</w:t>
                                  </w:r>
                                </w:p>
                              </w:tc>
                              <w:tc>
                                <w:tcPr>
                                  <w:tcW w:type="dxa" w:w="1175"/>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s>
                                  </w:pPr>
                                  <w:r>
                                    <w:rPr>
                                      <w:rFonts w:ascii="Times New Roman"/>
                                      <w:sz w:val="16"/>
                                      <w:szCs w:val="16"/>
                                      <w:rtl w:val="0"/>
                                    </w:rPr>
                                    <w:t>Aug, 1991</w:t>
                                  </w:r>
                                </w:p>
                              </w:tc>
                              <w:tc>
                                <w:tcPr>
                                  <w:tcW w:type="dxa" w:w="1175"/>
                                  <w:tcBorders>
                                    <w:top w:val="nil"/>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s>
                                  </w:pPr>
                                  <w:r>
                                    <w:rPr>
                                      <w:rFonts w:ascii="Times New Roman"/>
                                      <w:sz w:val="16"/>
                                      <w:szCs w:val="16"/>
                                      <w:rtl w:val="0"/>
                                    </w:rPr>
                                    <w:t>Feb, 1999</w:t>
                                  </w:r>
                                </w:p>
                              </w:tc>
                            </w:tr>
                            <w:tr>
                              <w:tblPrEx>
                                <w:shd w:val="clear" w:color="auto" w:fill="auto"/>
                              </w:tblPrEx>
                              <w:trPr>
                                <w:trHeight w:val="213" w:hRule="atLeast"/>
                              </w:trPr>
                              <w:tc>
                                <w:tcPr>
                                  <w:tcW w:type="dxa" w:w="130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s>
                                  </w:pPr>
                                  <w:r>
                                    <w:rPr>
                                      <w:rFonts w:ascii="Times New Roman"/>
                                      <w:sz w:val="16"/>
                                      <w:szCs w:val="16"/>
                                      <w:rtl w:val="0"/>
                                    </w:rPr>
                                    <w:t>Included points:</w:t>
                                  </w:r>
                                </w:p>
                              </w:tc>
                              <w:tc>
                                <w:tcPr>
                                  <w:tcW w:type="dxa" w:w="11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41</w:t>
                                  </w:r>
                                </w:p>
                              </w:tc>
                              <w:tc>
                                <w:tcPr>
                                  <w:tcW w:type="dxa" w:w="11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6642</w:t>
                                  </w:r>
                                </w:p>
                              </w:tc>
                              <w:tc>
                                <w:tcPr>
                                  <w:tcW w:type="dxa" w:w="1175"/>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3398</w:t>
                                  </w:r>
                                </w:p>
                              </w:tc>
                            </w:tr>
                            <w:tr>
                              <w:tblPrEx>
                                <w:shd w:val="clear" w:color="auto" w:fill="auto"/>
                              </w:tblPrEx>
                              <w:trPr>
                                <w:trHeight w:val="213" w:hRule="atLeast"/>
                              </w:trPr>
                              <w:tc>
                                <w:tcPr>
                                  <w:tcW w:type="dxa" w:w="130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s>
                                  </w:pPr>
                                  <w:r>
                                    <w:rPr>
                                      <w:rFonts w:ascii="Times New Roman"/>
                                      <w:sz w:val="16"/>
                                      <w:szCs w:val="16"/>
                                      <w:rtl w:val="0"/>
                                    </w:rPr>
                                    <w:t>Error:</w:t>
                                  </w:r>
                                </w:p>
                              </w:tc>
                              <w:tc>
                                <w:tcPr>
                                  <w:tcW w:type="dxa" w:w="11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2.584596</w:t>
                                  </w:r>
                                </w:p>
                              </w:tc>
                              <w:tc>
                                <w:tcPr>
                                  <w:tcW w:type="dxa" w:w="11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0.492875</w:t>
                                  </w:r>
                                </w:p>
                              </w:tc>
                              <w:tc>
                                <w:tcPr>
                                  <w:tcW w:type="dxa" w:w="1175"/>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0.708249</w:t>
                                  </w:r>
                                </w:p>
                              </w:tc>
                            </w:tr>
                          </w:tbl>
                        </w:txbxContent>
                      </wps:txbx>
                      <wps:bodyPr lIns="0" tIns="0" rIns="0" bIns="0">
                        <a:spAutoFit/>
                      </wps:bodyPr>
                    </wps:wsp>
                  </a:graphicData>
                </a:graphic>
              </wp:anchor>
            </w:drawing>
          </mc:Choice>
          <mc:Fallback>
            <w:pict>
              <v:shape id="_x0000_s1028" type="#_x0000_t202" style="visibility:visible;position:absolute;margin-left:54.0pt;margin-top:198.4pt;width:241.8pt;height:56.1pt;z-index:251664384;mso-position-horizontal:absolute;mso-position-horizontal-relative:page;mso-position-vertical:absolute;mso-position-vertical-relative:page;mso-wrap-distance-left:0.0pt;mso-wrap-distance-top:0.0pt;mso-wrap-distance-right:0.0pt;mso-wrap-distance-bottom:0.0pt;">
                <v:fill on="f"/>
                <v:stroke on="f" weight="0.8pt" dashstyle="solid" endcap="flat" joinstyle="bevel" linestyle="single" startarrow="none" startarrowwidth="medium" startarrowlength="medium" endarrow="none" endarrowwidth="medium" endarrowlength="medium"/>
                <v:textbox>
                  <w:txbxContent>
                    <w:tbl>
                      <w:tblPr>
                        <w:tblW w:w="4836"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309"/>
                        <w:gridCol w:w="1176"/>
                        <w:gridCol w:w="1175"/>
                        <w:gridCol w:w="1176"/>
                      </w:tblGrid>
                      <w:tr>
                        <w:tblPrEx>
                          <w:shd w:val="clear" w:color="auto" w:fill="auto"/>
                        </w:tblPrEx>
                        <w:trPr>
                          <w:trHeight w:val="213" w:hRule="atLeast"/>
                        </w:trPr>
                        <w:tc>
                          <w:tcPr>
                            <w:tcW w:type="dxa" w:w="1309"/>
                            <w:tcBorders>
                              <w:top w:val="nil"/>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s>
                            </w:pPr>
                            <w:r>
                              <w:rPr>
                                <w:rFonts w:ascii="Times New Roman"/>
                                <w:sz w:val="16"/>
                                <w:szCs w:val="16"/>
                                <w:rtl w:val="0"/>
                              </w:rPr>
                              <w:t>Dataset:</w:t>
                            </w:r>
                          </w:p>
                        </w:tc>
                        <w:tc>
                          <w:tcPr>
                            <w:tcW w:type="dxa" w:w="1175"/>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s>
                            </w:pPr>
                            <w:r>
                              <w:rPr>
                                <w:rFonts w:ascii="Times New Roman"/>
                                <w:sz w:val="16"/>
                                <w:szCs w:val="16"/>
                                <w:rtl w:val="0"/>
                              </w:rPr>
                              <w:t>Oct, 1854</w:t>
                            </w:r>
                          </w:p>
                        </w:tc>
                        <w:tc>
                          <w:tcPr>
                            <w:tcW w:type="dxa" w:w="1175"/>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s>
                            </w:pPr>
                            <w:r>
                              <w:rPr>
                                <w:rFonts w:ascii="Times New Roman"/>
                                <w:sz w:val="16"/>
                                <w:szCs w:val="16"/>
                                <w:rtl w:val="0"/>
                              </w:rPr>
                              <w:t>Aug, 1991</w:t>
                            </w:r>
                          </w:p>
                        </w:tc>
                        <w:tc>
                          <w:tcPr>
                            <w:tcW w:type="dxa" w:w="1175"/>
                            <w:tcBorders>
                              <w:top w:val="nil"/>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s>
                            </w:pPr>
                            <w:r>
                              <w:rPr>
                                <w:rFonts w:ascii="Times New Roman"/>
                                <w:sz w:val="16"/>
                                <w:szCs w:val="16"/>
                                <w:rtl w:val="0"/>
                              </w:rPr>
                              <w:t>Feb, 1999</w:t>
                            </w:r>
                          </w:p>
                        </w:tc>
                      </w:tr>
                      <w:tr>
                        <w:tblPrEx>
                          <w:shd w:val="clear" w:color="auto" w:fill="auto"/>
                        </w:tblPrEx>
                        <w:trPr>
                          <w:trHeight w:val="213" w:hRule="atLeast"/>
                        </w:trPr>
                        <w:tc>
                          <w:tcPr>
                            <w:tcW w:type="dxa" w:w="130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s>
                            </w:pPr>
                            <w:r>
                              <w:rPr>
                                <w:rFonts w:ascii="Times New Roman"/>
                                <w:sz w:val="16"/>
                                <w:szCs w:val="16"/>
                                <w:rtl w:val="0"/>
                              </w:rPr>
                              <w:t>Included points:</w:t>
                            </w:r>
                          </w:p>
                        </w:tc>
                        <w:tc>
                          <w:tcPr>
                            <w:tcW w:type="dxa" w:w="11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41</w:t>
                            </w:r>
                          </w:p>
                        </w:tc>
                        <w:tc>
                          <w:tcPr>
                            <w:tcW w:type="dxa" w:w="11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6642</w:t>
                            </w:r>
                          </w:p>
                        </w:tc>
                        <w:tc>
                          <w:tcPr>
                            <w:tcW w:type="dxa" w:w="1175"/>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3398</w:t>
                            </w:r>
                          </w:p>
                        </w:tc>
                      </w:tr>
                      <w:tr>
                        <w:tblPrEx>
                          <w:shd w:val="clear" w:color="auto" w:fill="auto"/>
                        </w:tblPrEx>
                        <w:trPr>
                          <w:trHeight w:val="213" w:hRule="atLeast"/>
                        </w:trPr>
                        <w:tc>
                          <w:tcPr>
                            <w:tcW w:type="dxa" w:w="1309"/>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s>
                            </w:pPr>
                            <w:r>
                              <w:rPr>
                                <w:rFonts w:ascii="Times New Roman"/>
                                <w:sz w:val="16"/>
                                <w:szCs w:val="16"/>
                                <w:rtl w:val="0"/>
                              </w:rPr>
                              <w:t>Error:</w:t>
                            </w:r>
                          </w:p>
                        </w:tc>
                        <w:tc>
                          <w:tcPr>
                            <w:tcW w:type="dxa" w:w="11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2.584596</w:t>
                            </w:r>
                          </w:p>
                        </w:tc>
                        <w:tc>
                          <w:tcPr>
                            <w:tcW w:type="dxa" w:w="11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0.492875</w:t>
                            </w:r>
                          </w:p>
                        </w:tc>
                        <w:tc>
                          <w:tcPr>
                            <w:tcW w:type="dxa" w:w="1175"/>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0.708249</w:t>
                            </w:r>
                          </w:p>
                        </w:tc>
                      </w:tr>
                    </w:tbl>
                  </w:txbxContent>
                </v:textbox>
                <w10:wrap type="topAndBottom" side="bothSides" anchorx="page" anchory="page"/>
              </v:shape>
            </w:pict>
          </mc:Fallback>
        </mc:AlternateContent>
      </w:r>
      <w:r>
        <mc:AlternateContent>
          <mc:Choice Requires="wps">
            <w:drawing>
              <wp:anchor distT="0" distB="0" distL="0" distR="0" simplePos="0" relativeHeight="251665408" behindDoc="0" locked="0" layoutInCell="1" allowOverlap="1">
                <wp:simplePos x="0" y="0"/>
                <wp:positionH relativeFrom="page">
                  <wp:posOffset>685800</wp:posOffset>
                </wp:positionH>
                <wp:positionV relativeFrom="page">
                  <wp:posOffset>3347140</wp:posOffset>
                </wp:positionV>
                <wp:extent cx="3071253" cy="712153"/>
                <wp:effectExtent l="0" t="0" r="0" b="0"/>
                <wp:wrapTopAndBottom distT="0" distB="0"/>
                <wp:docPr id="1073741831" name="officeArt object"/>
                <wp:cNvGraphicFramePr/>
                <a:graphic xmlns:a="http://schemas.openxmlformats.org/drawingml/2006/main">
                  <a:graphicData uri="http://schemas.microsoft.com/office/word/2010/wordprocessingShape">
                    <wps:wsp>
                      <wps:cNvSpPr/>
                      <wps:spPr>
                        <a:xfrm>
                          <a:off x="0" y="0"/>
                          <a:ext cx="3071253" cy="712153"/>
                        </a:xfrm>
                        <a:prstGeom prst="rect">
                          <a:avLst/>
                        </a:prstGeom>
                      </wps:spPr>
                      <wps:txbx>
                        <w:txbxContent>
                          <w:tbl>
                            <w:tblPr>
                              <w:tblW w:w="4836"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612"/>
                              <w:gridCol w:w="1612"/>
                              <w:gridCol w:w="1612"/>
                            </w:tblGrid>
                            <w:tr>
                              <w:tblPrEx>
                                <w:shd w:val="clear" w:color="auto" w:fill="auto"/>
                              </w:tblPrEx>
                              <w:trPr>
                                <w:trHeight w:val="213" w:hRule="atLeast"/>
                              </w:trPr>
                              <w:tc>
                                <w:tcPr>
                                  <w:tcW w:type="dxa" w:w="1612"/>
                                  <w:tcBorders>
                                    <w:top w:val="nil"/>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Dataset:</w:t>
                                  </w:r>
                                </w:p>
                              </w:tc>
                              <w:tc>
                                <w:tcPr>
                                  <w:tcW w:type="dxa" w:w="1612"/>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Apr, 2007</w:t>
                                  </w:r>
                                </w:p>
                              </w:tc>
                              <w:tc>
                                <w:tcPr>
                                  <w:tcW w:type="dxa" w:w="1612"/>
                                  <w:tcBorders>
                                    <w:top w:val="nil"/>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Dec, 2012</w:t>
                                  </w:r>
                                </w:p>
                              </w:tc>
                            </w:tr>
                            <w:tr>
                              <w:tblPrEx>
                                <w:shd w:val="clear" w:color="auto" w:fill="auto"/>
                              </w:tblPrEx>
                              <w:trPr>
                                <w:trHeight w:val="213" w:hRule="atLeast"/>
                              </w:trPr>
                              <w:tc>
                                <w:tcPr>
                                  <w:tcW w:type="dxa" w:w="1612"/>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Included points:</w:t>
                                  </w:r>
                                </w:p>
                              </w:tc>
                              <w:tc>
                                <w:tcPr>
                                  <w:tcW w:type="dxa" w:w="16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3225</w:t>
                                  </w:r>
                                </w:p>
                              </w:tc>
                              <w:tc>
                                <w:tcPr>
                                  <w:tcW w:type="dxa" w:w="1612"/>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3102</w:t>
                                  </w:r>
                                </w:p>
                              </w:tc>
                            </w:tr>
                            <w:tr>
                              <w:tblPrEx>
                                <w:shd w:val="clear" w:color="auto" w:fill="auto"/>
                              </w:tblPrEx>
                              <w:trPr>
                                <w:trHeight w:val="213" w:hRule="atLeast"/>
                              </w:trPr>
                              <w:tc>
                                <w:tcPr>
                                  <w:tcW w:type="dxa" w:w="1612"/>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Error:</w:t>
                                  </w:r>
                                </w:p>
                              </w:tc>
                              <w:tc>
                                <w:tcPr>
                                  <w:tcW w:type="dxa" w:w="16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0.577646</w:t>
                                  </w:r>
                                </w:p>
                              </w:tc>
                              <w:tc>
                                <w:tcPr>
                                  <w:tcW w:type="dxa" w:w="1612"/>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1.036548</w:t>
                                  </w:r>
                                </w:p>
                              </w:tc>
                            </w:tr>
                          </w:tbl>
                        </w:txbxContent>
                      </wps:txbx>
                      <wps:bodyPr lIns="0" tIns="0" rIns="0" bIns="0">
                        <a:spAutoFit/>
                      </wps:bodyPr>
                    </wps:wsp>
                  </a:graphicData>
                </a:graphic>
              </wp:anchor>
            </w:drawing>
          </mc:Choice>
          <mc:Fallback>
            <w:pict>
              <v:shape id="_x0000_s1029" type="#_x0000_t202" style="visibility:visible;position:absolute;margin-left:54.0pt;margin-top:263.6pt;width:241.8pt;height:56.1pt;z-index:251665408;mso-position-horizontal:absolute;mso-position-horizontal-relative:page;mso-position-vertical:absolute;mso-position-vertical-relative:page;mso-wrap-distance-left:0.0pt;mso-wrap-distance-top:0.0pt;mso-wrap-distance-right:0.0pt;mso-wrap-distance-bottom:0.0pt;">
                <v:fill on="f"/>
                <v:stroke on="f" weight="0.8pt" dashstyle="solid" endcap="flat" joinstyle="bevel" linestyle="single" startarrow="none" startarrowwidth="medium" startarrowlength="medium" endarrow="none" endarrowwidth="medium" endarrowlength="medium"/>
                <v:textbox>
                  <w:txbxContent>
                    <w:tbl>
                      <w:tblPr>
                        <w:tblW w:w="4836"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612"/>
                        <w:gridCol w:w="1612"/>
                        <w:gridCol w:w="1612"/>
                      </w:tblGrid>
                      <w:tr>
                        <w:tblPrEx>
                          <w:shd w:val="clear" w:color="auto" w:fill="auto"/>
                        </w:tblPrEx>
                        <w:trPr>
                          <w:trHeight w:val="213" w:hRule="atLeast"/>
                        </w:trPr>
                        <w:tc>
                          <w:tcPr>
                            <w:tcW w:type="dxa" w:w="1612"/>
                            <w:tcBorders>
                              <w:top w:val="nil"/>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Dataset:</w:t>
                            </w:r>
                          </w:p>
                        </w:tc>
                        <w:tc>
                          <w:tcPr>
                            <w:tcW w:type="dxa" w:w="1612"/>
                            <w:tcBorders>
                              <w:top w:val="nil"/>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Apr, 2007</w:t>
                            </w:r>
                          </w:p>
                        </w:tc>
                        <w:tc>
                          <w:tcPr>
                            <w:tcW w:type="dxa" w:w="1612"/>
                            <w:tcBorders>
                              <w:top w:val="nil"/>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Dec, 2012</w:t>
                            </w:r>
                          </w:p>
                        </w:tc>
                      </w:tr>
                      <w:tr>
                        <w:tblPrEx>
                          <w:shd w:val="clear" w:color="auto" w:fill="auto"/>
                        </w:tblPrEx>
                        <w:trPr>
                          <w:trHeight w:val="213" w:hRule="atLeast"/>
                        </w:trPr>
                        <w:tc>
                          <w:tcPr>
                            <w:tcW w:type="dxa" w:w="1612"/>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Included points:</w:t>
                            </w:r>
                          </w:p>
                        </w:tc>
                        <w:tc>
                          <w:tcPr>
                            <w:tcW w:type="dxa" w:w="16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3225</w:t>
                            </w:r>
                          </w:p>
                        </w:tc>
                        <w:tc>
                          <w:tcPr>
                            <w:tcW w:type="dxa" w:w="1612"/>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3102</w:t>
                            </w:r>
                          </w:p>
                        </w:tc>
                      </w:tr>
                      <w:tr>
                        <w:tblPrEx>
                          <w:shd w:val="clear" w:color="auto" w:fill="auto"/>
                        </w:tblPrEx>
                        <w:trPr>
                          <w:trHeight w:val="213" w:hRule="atLeast"/>
                        </w:trPr>
                        <w:tc>
                          <w:tcPr>
                            <w:tcW w:type="dxa" w:w="1612"/>
                            <w:tcBorders>
                              <w:top w:val="single" w:color="000000" w:sz="2" w:space="0" w:shadow="0" w:frame="0"/>
                              <w:left w:val="nil"/>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表スタイル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 w:val="left" w:pos="23760"/>
                                <w:tab w:val="left" w:pos="24480"/>
                                <w:tab w:val="left" w:pos="25200"/>
                                <w:tab w:val="left" w:pos="25920"/>
                                <w:tab w:val="left" w:pos="26640"/>
                                <w:tab w:val="left" w:pos="27360"/>
                                <w:tab w:val="left" w:pos="28080"/>
                                <w:tab w:val="left" w:pos="28800"/>
                                <w:tab w:val="left" w:pos="29520"/>
                                <w:tab w:val="left" w:pos="30240"/>
                                <w:tab w:val="left" w:pos="30960"/>
                                <w:tab w:val="left" w:pos="31680"/>
                              </w:tabs>
                            </w:pPr>
                            <w:r>
                              <w:rPr>
                                <w:rFonts w:ascii="Times New Roman"/>
                                <w:sz w:val="16"/>
                                <w:szCs w:val="16"/>
                                <w:rtl w:val="0"/>
                              </w:rPr>
                              <w:t>Error:</w:t>
                            </w:r>
                          </w:p>
                        </w:tc>
                        <w:tc>
                          <w:tcPr>
                            <w:tcW w:type="dxa" w:w="161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0.577646</w:t>
                            </w:r>
                          </w:p>
                        </w:tc>
                        <w:tc>
                          <w:tcPr>
                            <w:tcW w:type="dxa" w:w="1612"/>
                            <w:tcBorders>
                              <w:top w:val="single" w:color="000000" w:sz="2" w:space="0" w:shadow="0" w:frame="0"/>
                              <w:left w:val="single" w:color="000000" w:sz="2" w:space="0" w:shadow="0" w:frame="0"/>
                              <w:bottom w:val="single" w:color="000000" w:sz="2"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6"/>
                                <w:szCs w:val="16"/>
                                <w:u w:val="none"/>
                                <w:vertAlign w:val="baseline"/>
                                <w:rtl w:val="0"/>
                              </w:rPr>
                              <w:t>1.036548</w:t>
                            </w:r>
                          </w:p>
                        </w:tc>
                      </w:tr>
                    </w:tbl>
                  </w:txbxContent>
                </v:textbox>
                <w10:wrap type="topAndBottom" side="bothSides" anchorx="page" anchory="page"/>
              </v:shape>
            </w:pict>
          </mc:Fallback>
        </mc:AlternateContent>
      </w:r>
      <w:r>
        <w:rPr>
          <w:i w:val="0"/>
          <w:iCs w:val="0"/>
          <w:sz w:val="20"/>
          <w:szCs w:val="20"/>
          <w:rtl w:val="0"/>
          <w:lang w:val="en-US"/>
        </w:rPr>
        <w:t>ing way. Further study need to be done in this direction.</w:t>
      </w:r>
    </w:p>
    <w:p>
      <w:pPr>
        <w:pStyle w:val="Figure Caption"/>
        <w:spacing w:before="0"/>
        <w:jc w:val="left"/>
        <w:rPr>
          <w:i w:val="0"/>
          <w:iCs w:val="0"/>
          <w:sz w:val="20"/>
          <w:szCs w:val="20"/>
        </w:rPr>
      </w:pPr>
    </w:p>
    <w:p>
      <w:pPr>
        <w:pStyle w:val="Figure Caption"/>
        <w:spacing w:before="0"/>
        <w:jc w:val="left"/>
        <w:rPr>
          <w:i w:val="0"/>
          <w:iCs w:val="0"/>
          <w:sz w:val="20"/>
          <w:szCs w:val="20"/>
        </w:rPr>
      </w:pPr>
      <w:r>
        <w:rPr>
          <w:i w:val="0"/>
          <w:iCs w:val="0"/>
          <w:sz w:val="20"/>
          <w:szCs w:val="20"/>
          <w:rtl w:val="0"/>
          <w:lang w:val="en-US"/>
        </w:rPr>
        <w:t>(Can anyone add something here</w:t>
      </w:r>
      <w:r>
        <w:rPr>
          <w:i w:val="0"/>
          <w:iCs w:val="0"/>
          <w:sz w:val="20"/>
          <w:szCs w:val="20"/>
          <w:rtl w:val="0"/>
          <w:lang w:val="en-US"/>
        </w:rPr>
        <w:t>…</w:t>
      </w:r>
      <w:r>
        <w:rPr>
          <w:i w:val="0"/>
          <w:iCs w:val="0"/>
          <w:sz w:val="20"/>
          <w:szCs w:val="20"/>
          <w:rtl w:val="0"/>
          <w:lang w:val="en-US"/>
        </w:rPr>
        <w:t>I dont know what to say)</w:t>
      </w:r>
    </w:p>
    <w:p>
      <w:pPr>
        <w:pStyle w:val="Figure Caption"/>
        <w:spacing w:before="0"/>
        <w:jc w:val="left"/>
        <w:rPr>
          <w:i w:val="0"/>
          <w:iCs w:val="0"/>
          <w:sz w:val="20"/>
          <w:szCs w:val="20"/>
        </w:rPr>
      </w:pPr>
    </w:p>
    <w:p>
      <w:pPr>
        <w:pStyle w:val="Figure Caption"/>
        <w:spacing w:before="0"/>
        <w:jc w:val="left"/>
        <w:rPr>
          <w:i w:val="0"/>
          <w:iCs w:val="0"/>
          <w:sz w:val="20"/>
          <w:szCs w:val="20"/>
        </w:rPr>
      </w:pPr>
    </w:p>
    <w:p>
      <w:pPr>
        <w:pStyle w:val="Figure Caption"/>
        <w:spacing w:before="0"/>
        <w:jc w:val="left"/>
        <w:rPr>
          <w:i w:val="0"/>
          <w:iCs w:val="0"/>
          <w:sz w:val="20"/>
          <w:szCs w:val="20"/>
        </w:rPr>
      </w:pPr>
    </w:p>
    <w:p>
      <w:pPr>
        <w:pStyle w:val="Figure Caption"/>
        <w:spacing w:before="0"/>
        <w:jc w:val="left"/>
        <w:rPr>
          <w:i w:val="0"/>
          <w:iCs w:val="0"/>
          <w:sz w:val="20"/>
          <w:szCs w:val="20"/>
        </w:rPr>
      </w:pPr>
    </w:p>
    <w:p>
      <w:pPr>
        <w:pStyle w:val="Figure Caption"/>
        <w:spacing w:before="0"/>
        <w:jc w:val="left"/>
        <w:rPr>
          <w:i w:val="0"/>
          <w:iCs w:val="0"/>
          <w:sz w:val="20"/>
          <w:szCs w:val="20"/>
        </w:rPr>
      </w:pPr>
    </w:p>
    <w:p>
      <w:pPr>
        <w:pStyle w:val="Section Heading"/>
        <w:outlineLvl w:val="0"/>
        <w:rPr>
          <w:sz w:val="20"/>
          <w:szCs w:val="20"/>
        </w:rPr>
      </w:pPr>
    </w:p>
    <w:p>
      <w:pPr>
        <w:pStyle w:val="Section Heading"/>
        <w:outlineLvl w:val="0"/>
        <w:rPr>
          <w:rtl w:val="0"/>
        </w:rPr>
      </w:pPr>
      <w:r>
        <w:rPr>
          <w:rtl w:val="0"/>
          <w:lang w:val="en-US"/>
        </w:rPr>
        <w:t>References</w:t>
      </w:r>
    </w:p>
    <w:p>
      <w:pPr>
        <w:pStyle w:val="References"/>
        <w:shd w:val="clear" w:color="auto" w:fill="ffffff"/>
        <w:jc w:val="left"/>
        <w:rPr>
          <w:shd w:val="clear" w:color="auto" w:fill="fff5aa"/>
        </w:rPr>
      </w:pPr>
    </w:p>
    <w:p>
      <w:pPr>
        <w:pStyle w:val="References"/>
        <w:shd w:val="clear" w:color="auto" w:fill="ffffff"/>
        <w:jc w:val="left"/>
      </w:pPr>
      <w:r>
        <w:rPr>
          <w:rtl w:val="0"/>
          <w:lang w:val="en-US"/>
        </w:rPr>
        <w:t xml:space="preserve">Lisa.stat.vt.edu, (2015). Parametric versus Semi/nonparametric Regression Models | LISA: the statistical collaboration laboratory of Virginia Tech. [online] Available at: http://www.lisa.stat.vt.edu/?q=node/7517 </w:t>
      </w:r>
    </w:p>
    <w:p>
      <w:pPr>
        <w:pStyle w:val="References"/>
        <w:shd w:val="clear" w:color="auto" w:fill="ffffff"/>
        <w:jc w:val="left"/>
      </w:pPr>
      <w:r>
        <w:rPr>
          <w:rtl w:val="0"/>
          <w:lang w:val="en-US"/>
        </w:rPr>
        <w:t>[Accessed 29 Sep. 2015]</w:t>
      </w:r>
    </w:p>
    <w:p>
      <w:pPr>
        <w:pStyle w:val="Figure Caption"/>
        <w:spacing w:before="0"/>
        <w:jc w:val="left"/>
        <w:rPr>
          <w:i w:val="0"/>
          <w:iCs w:val="0"/>
          <w:sz w:val="20"/>
          <w:szCs w:val="20"/>
        </w:rPr>
      </w:pPr>
    </w:p>
    <w:p>
      <w:pPr>
        <w:pStyle w:val="References"/>
        <w:jc w:val="left"/>
        <w:rPr>
          <w:rtl w:val="0"/>
        </w:rPr>
      </w:pPr>
      <w:r>
        <w:rPr>
          <w:rtl w:val="0"/>
          <w:lang w:val="en-US"/>
        </w:rPr>
        <w:t>Rayner, N.A., P.Brohan, D.E.Parker, C.K.Folland, J.J.Kennedy, M.Vanicek, T.Ansell and S.F.B.Tett (2006). Improved analyses of changes and uncertainties in sea surface temperature measured in situ since the mid-nineteenth century: the HadSST2 data set.  Journal of Climate. 19(3) pp. 446-469 [Accessed 6 Oct. 2015]</w:t>
      </w:r>
    </w:p>
    <w:p>
      <w:pPr>
        <w:pStyle w:val="References"/>
        <w:jc w:val="left"/>
        <w:rPr>
          <w:rtl w:val="0"/>
        </w:rPr>
      </w:pPr>
    </w:p>
    <w:p>
      <w:pPr>
        <w:pStyle w:val="References"/>
        <w:jc w:val="left"/>
        <w:rPr>
          <w:i w:val="1"/>
          <w:iCs w:val="1"/>
          <w:sz w:val="24"/>
          <w:szCs w:val="24"/>
        </w:rPr>
      </w:pPr>
    </w:p>
    <w:p>
      <w:pPr>
        <w:pStyle w:val="References"/>
        <w:jc w:val="center"/>
        <w:rPr>
          <w:b w:val="1"/>
          <w:bCs w:val="1"/>
          <w:sz w:val="24"/>
          <w:szCs w:val="24"/>
        </w:rPr>
      </w:pPr>
      <w:r>
        <w:rPr>
          <w:b w:val="1"/>
          <w:bCs w:val="1"/>
          <w:sz w:val="24"/>
          <w:szCs w:val="24"/>
          <w:rtl w:val="0"/>
          <w:lang w:val="en-US"/>
        </w:rPr>
        <w:t>Team Contributions</w:t>
      </w:r>
    </w:p>
    <w:p>
      <w:pPr>
        <w:pStyle w:val="References"/>
        <w:jc w:val="left"/>
        <w:rPr>
          <w:sz w:val="20"/>
          <w:szCs w:val="20"/>
        </w:rPr>
      </w:pPr>
    </w:p>
    <w:p>
      <w:pPr>
        <w:pStyle w:val="Affiliation and Address"/>
        <w:spacing w:line="240" w:lineRule="auto"/>
        <w:jc w:val="left"/>
        <w:rPr>
          <w:sz w:val="20"/>
          <w:szCs w:val="20"/>
        </w:rPr>
      </w:pPr>
      <w:r>
        <w:rPr>
          <w:sz w:val="20"/>
          <w:szCs w:val="20"/>
          <w:rtl w:val="0"/>
          <w:lang w:val="en-US"/>
        </w:rPr>
        <w:t>Dmitrii Kharkovskii -</w:t>
      </w:r>
    </w:p>
    <w:p>
      <w:pPr>
        <w:pStyle w:val="Affiliation and Address"/>
        <w:spacing w:line="240" w:lineRule="auto"/>
        <w:jc w:val="left"/>
        <w:rPr>
          <w:sz w:val="20"/>
          <w:szCs w:val="20"/>
        </w:rPr>
      </w:pPr>
      <w:r>
        <w:rPr>
          <w:sz w:val="20"/>
          <w:szCs w:val="20"/>
          <w:rtl w:val="0"/>
          <w:lang w:val="en-US"/>
        </w:rPr>
        <w:t>Naheed Anjum Arafat -</w:t>
      </w:r>
    </w:p>
    <w:p>
      <w:pPr>
        <w:pStyle w:val="Affiliation and Address"/>
        <w:spacing w:line="240" w:lineRule="auto"/>
        <w:jc w:val="left"/>
        <w:rPr>
          <w:sz w:val="20"/>
          <w:szCs w:val="20"/>
        </w:rPr>
      </w:pPr>
      <w:r>
        <w:rPr>
          <w:sz w:val="20"/>
          <w:szCs w:val="20"/>
          <w:rtl w:val="0"/>
          <w:lang w:val="en-US"/>
        </w:rPr>
        <w:t>Liu Dake -</w:t>
      </w:r>
    </w:p>
    <w:p>
      <w:pPr>
        <w:pStyle w:val="Affiliation and Address"/>
        <w:spacing w:line="240" w:lineRule="auto"/>
        <w:jc w:val="left"/>
        <w:rPr>
          <w:sz w:val="20"/>
          <w:szCs w:val="20"/>
        </w:rPr>
      </w:pPr>
      <w:r>
        <w:rPr>
          <w:sz w:val="20"/>
          <w:szCs w:val="20"/>
          <w:rtl w:val="0"/>
          <w:lang w:val="en-US"/>
        </w:rPr>
        <w:t>Wu Lifu -</w:t>
      </w:r>
    </w:p>
    <w:p>
      <w:pPr>
        <w:pStyle w:val="Affiliation and Address"/>
        <w:spacing w:line="240" w:lineRule="auto"/>
        <w:jc w:val="left"/>
        <w:rPr>
          <w:sz w:val="20"/>
          <w:szCs w:val="20"/>
        </w:rPr>
      </w:pPr>
      <w:r>
        <w:rPr>
          <w:sz w:val="20"/>
          <w:szCs w:val="20"/>
          <w:rtl w:val="0"/>
          <w:lang w:val="en-US"/>
        </w:rPr>
        <w:t>Daren Tan Zong Loong</w:t>
        <w:tab/>
        <w:t xml:space="preserve">- </w:t>
      </w:r>
    </w:p>
    <w:p>
      <w:pPr>
        <w:pStyle w:val="References"/>
        <w:jc w:val="center"/>
        <w:rPr>
          <w:b w:val="1"/>
          <w:bCs w:val="1"/>
          <w:sz w:val="24"/>
          <w:szCs w:val="24"/>
        </w:rPr>
      </w:pPr>
    </w:p>
    <w:p>
      <w:pPr>
        <w:pStyle w:val="References"/>
        <w:jc w:val="left"/>
        <w:rPr>
          <w:i w:val="1"/>
          <w:iCs w:val="1"/>
        </w:rPr>
      </w:pPr>
    </w:p>
    <w:p>
      <w:pPr>
        <w:pStyle w:val="Figure Caption"/>
        <w:spacing w:before="0" w:after="0"/>
        <w:jc w:val="left"/>
        <w:rPr>
          <w:i w:val="0"/>
          <w:iCs w:val="0"/>
          <w:sz w:val="20"/>
          <w:szCs w:val="20"/>
        </w:rPr>
      </w:pPr>
    </w:p>
    <w:p>
      <w:pPr>
        <w:pStyle w:val="Figure Caption"/>
        <w:spacing w:before="0"/>
        <w:jc w:val="left"/>
        <w:rPr>
          <w:b w:val="1"/>
          <w:bCs w:val="1"/>
          <w:i w:val="0"/>
          <w:iCs w:val="0"/>
          <w:sz w:val="20"/>
          <w:szCs w:val="20"/>
        </w:rPr>
      </w:pPr>
    </w:p>
    <w:p>
      <w:pPr>
        <w:pStyle w:val="Figure Caption"/>
        <w:rPr>
          <w:b w:val="1"/>
          <w:bCs w:val="1"/>
          <w:i w:val="0"/>
          <w:iCs w:val="0"/>
          <w:sz w:val="20"/>
          <w:szCs w:val="20"/>
        </w:rPr>
      </w:pPr>
    </w:p>
    <w:p>
      <w:pPr>
        <w:pStyle w:val="Figure Caption"/>
        <w:rPr>
          <w:b w:val="1"/>
          <w:bCs w:val="1"/>
          <w:i w:val="0"/>
          <w:iCs w:val="0"/>
          <w:sz w:val="20"/>
          <w:szCs w:val="20"/>
        </w:rPr>
      </w:pPr>
    </w:p>
    <w:p>
      <w:pPr>
        <w:pStyle w:val="Figure Caption"/>
        <w:rPr>
          <w:b w:val="1"/>
          <w:bCs w:val="1"/>
          <w:i w:val="0"/>
          <w:iCs w:val="0"/>
          <w:sz w:val="20"/>
          <w:szCs w:val="20"/>
        </w:rPr>
      </w:pPr>
    </w:p>
    <w:p>
      <w:pPr>
        <w:pStyle w:val="Section Heading"/>
        <w:outlineLvl w:val="0"/>
        <w:rPr>
          <w:color w:val="ff0000"/>
          <w:u w:color="ff0000"/>
        </w:rPr>
      </w:pPr>
      <w:r>
        <w:rPr>
          <w:color w:val="ff0000"/>
          <w:u w:color="ff0000"/>
          <w:rtl w:val="0"/>
          <w:lang w:val="en-US"/>
        </w:rPr>
        <w:t>Margins (TO DELETE)</w:t>
      </w:r>
    </w:p>
    <w:p>
      <w:pPr>
        <w:pStyle w:val="Text"/>
        <w:rPr>
          <w:color w:val="ff0000"/>
          <w:u w:color="ff0000"/>
        </w:rPr>
      </w:pPr>
      <w:r>
        <w:rPr>
          <w:rFonts w:ascii="Times New Roman" w:cs="Arial Unicode MS" w:hAnsi="Arial Unicode MS" w:eastAsia="Arial Unicode MS"/>
          <w:color w:val="ff0000"/>
          <w:u w:color="ff0000"/>
          <w:rtl w:val="0"/>
          <w:lang w:val="en-US"/>
        </w:rPr>
        <w:t xml:space="preserve">Papers </w:t>
      </w:r>
      <w:r>
        <w:rPr>
          <w:rFonts w:ascii="Times New Roman" w:cs="Arial Unicode MS" w:hAnsi="Arial Unicode MS" w:eastAsia="Arial Unicode MS"/>
          <w:b w:val="1"/>
          <w:bCs w:val="1"/>
          <w:color w:val="ff0000"/>
          <w:u w:color="ff0000"/>
          <w:rtl w:val="0"/>
          <w:lang w:val="en-US"/>
        </w:rPr>
        <w:t xml:space="preserve">must </w:t>
      </w:r>
      <w:r>
        <w:rPr>
          <w:rFonts w:ascii="Times New Roman" w:cs="Arial Unicode MS" w:hAnsi="Arial Unicode MS" w:eastAsia="Arial Unicode MS"/>
          <w:color w:val="ff0000"/>
          <w:u w:color="ff0000"/>
          <w:rtl w:val="0"/>
          <w:lang w:val="en-US"/>
        </w:rPr>
        <w:t>be printed in two-column format on 8-1</w:t>
      </w:r>
      <w:r>
        <w:rPr>
          <w:rFonts w:ascii="Arial Unicode MS" w:cs="Arial Unicode MS" w:hAnsi="Times New Roman" w:eastAsia="Arial Unicode MS" w:hint="default"/>
          <w:color w:val="ff0000"/>
          <w:u w:color="ff0000"/>
          <w:rtl w:val="0"/>
          <w:lang w:val="en-US"/>
        </w:rPr>
        <w:t>⁄</w:t>
      </w:r>
      <w:r>
        <w:rPr>
          <w:rFonts w:ascii="Times New Roman" w:cs="Arial Unicode MS" w:hAnsi="Arial Unicode MS" w:eastAsia="Arial Unicode MS"/>
          <w:color w:val="ff0000"/>
          <w:u w:color="ff0000"/>
          <w:rtl w:val="0"/>
          <w:lang w:val="en-US"/>
        </w:rPr>
        <w:t xml:space="preserve">2 x 11 inch paper. The margins if you use 8-1/2 x 11 inch paper must be </w:t>
      </w:r>
      <w:r>
        <w:rPr>
          <w:rFonts w:ascii="Times New Roman" w:cs="Arial Unicode MS" w:hAnsi="Arial Unicode MS" w:eastAsia="Arial Unicode MS"/>
          <w:b w:val="1"/>
          <w:bCs w:val="1"/>
          <w:color w:val="ff0000"/>
          <w:u w:color="ff0000"/>
          <w:rtl w:val="0"/>
          <w:lang w:val="en-US"/>
        </w:rPr>
        <w:t xml:space="preserve">exactly </w:t>
      </w:r>
      <w:r>
        <w:rPr>
          <w:rFonts w:ascii="Times New Roman" w:cs="Arial Unicode MS" w:hAnsi="Arial Unicode MS" w:eastAsia="Arial Unicode MS"/>
          <w:color w:val="ff0000"/>
          <w:u w:color="ff0000"/>
          <w:rtl w:val="0"/>
          <w:lang w:val="en-US"/>
        </w:rPr>
        <w:t>as follows:</w:t>
      </w:r>
    </w:p>
    <w:p>
      <w:pPr>
        <w:pStyle w:val="Bulleted List"/>
        <w:rPr>
          <w:color w:val="ff0000"/>
          <w:u w:color="ff0000"/>
        </w:rPr>
      </w:pPr>
      <w:r>
        <w:rPr>
          <w:rFonts w:ascii="Arial Unicode MS" w:cs="Arial Unicode MS" w:hAnsi="Times New Roman" w:eastAsia="Arial Unicode MS" w:hint="default"/>
          <w:color w:val="ff0000"/>
          <w:u w:color="ff0000"/>
          <w:rtl w:val="0"/>
          <w:lang w:val="en-US"/>
        </w:rPr>
        <w:t xml:space="preserve">• </w:t>
      </w:r>
      <w:r>
        <w:rPr>
          <w:rFonts w:ascii="Times New Roman" w:cs="Arial Unicode MS" w:hAnsi="Arial Unicode MS" w:eastAsia="Arial Unicode MS"/>
          <w:color w:val="ff0000"/>
          <w:u w:color="ff0000"/>
          <w:rtl w:val="0"/>
          <w:lang w:val="en-US"/>
        </w:rPr>
        <w:t>Top margin: 3</w:t>
      </w:r>
      <w:r>
        <w:rPr>
          <w:rFonts w:ascii="Arial Unicode MS" w:cs="Arial Unicode MS" w:hAnsi="Times New Roman" w:eastAsia="Arial Unicode MS" w:hint="default"/>
          <w:color w:val="ff0000"/>
          <w:u w:color="ff0000"/>
          <w:rtl w:val="0"/>
          <w:lang w:val="en-US"/>
        </w:rPr>
        <w:t>⁄</w:t>
      </w:r>
      <w:r>
        <w:rPr>
          <w:rFonts w:ascii="Times New Roman" w:cs="Arial Unicode MS" w:hAnsi="Arial Unicode MS" w:eastAsia="Arial Unicode MS"/>
          <w:color w:val="ff0000"/>
          <w:u w:color="ff0000"/>
          <w:rtl w:val="0"/>
          <w:lang w:val="en-US"/>
        </w:rPr>
        <w:t>4 of an inch</w:t>
      </w:r>
    </w:p>
    <w:p>
      <w:pPr>
        <w:pStyle w:val="Bulleted List"/>
        <w:rPr>
          <w:color w:val="ff0000"/>
          <w:u w:color="ff0000"/>
        </w:rPr>
      </w:pPr>
      <w:r>
        <w:rPr>
          <w:rFonts w:ascii="Arial Unicode MS" w:cs="Arial Unicode MS" w:hAnsi="Times New Roman" w:eastAsia="Arial Unicode MS" w:hint="default"/>
          <w:color w:val="ff0000"/>
          <w:u w:color="ff0000"/>
          <w:rtl w:val="0"/>
          <w:lang w:val="en-US"/>
        </w:rPr>
        <w:t xml:space="preserve">• </w:t>
      </w:r>
      <w:r>
        <w:rPr>
          <w:rFonts w:ascii="Times New Roman" w:cs="Arial Unicode MS" w:hAnsi="Arial Unicode MS" w:eastAsia="Arial Unicode MS"/>
          <w:color w:val="ff0000"/>
          <w:u w:color="ff0000"/>
          <w:rtl w:val="0"/>
          <w:lang w:val="en-US"/>
        </w:rPr>
        <w:t>Left margin: 3</w:t>
      </w:r>
      <w:r>
        <w:rPr>
          <w:rFonts w:ascii="Arial Unicode MS" w:cs="Arial Unicode MS" w:hAnsi="Times New Roman" w:eastAsia="Arial Unicode MS" w:hint="default"/>
          <w:color w:val="ff0000"/>
          <w:u w:color="ff0000"/>
          <w:rtl w:val="0"/>
          <w:lang w:val="en-US"/>
        </w:rPr>
        <w:t>⁄</w:t>
      </w:r>
      <w:r>
        <w:rPr>
          <w:rFonts w:ascii="Times New Roman" w:cs="Arial Unicode MS" w:hAnsi="Arial Unicode MS" w:eastAsia="Arial Unicode MS"/>
          <w:color w:val="ff0000"/>
          <w:u w:color="ff0000"/>
          <w:rtl w:val="0"/>
          <w:lang w:val="en-US"/>
        </w:rPr>
        <w:t>4 inch</w:t>
      </w:r>
    </w:p>
    <w:p>
      <w:pPr>
        <w:pStyle w:val="Bulleted List"/>
        <w:rPr>
          <w:color w:val="ff0000"/>
          <w:u w:color="ff0000"/>
        </w:rPr>
      </w:pPr>
      <w:r>
        <w:rPr>
          <w:rFonts w:ascii="Arial Unicode MS" w:cs="Arial Unicode MS" w:hAnsi="Times New Roman" w:eastAsia="Arial Unicode MS" w:hint="default"/>
          <w:color w:val="ff0000"/>
          <w:u w:color="ff0000"/>
          <w:rtl w:val="0"/>
          <w:lang w:val="en-US"/>
        </w:rPr>
        <w:t xml:space="preserve">• </w:t>
      </w:r>
      <w:r>
        <w:rPr>
          <w:rFonts w:ascii="Times New Roman" w:cs="Arial Unicode MS" w:hAnsi="Arial Unicode MS" w:eastAsia="Arial Unicode MS"/>
          <w:color w:val="ff0000"/>
          <w:u w:color="ff0000"/>
          <w:rtl w:val="0"/>
          <w:lang w:val="en-US"/>
        </w:rPr>
        <w:t>Right margin: 3</w:t>
      </w:r>
      <w:r>
        <w:rPr>
          <w:rFonts w:ascii="Arial Unicode MS" w:cs="Arial Unicode MS" w:hAnsi="Times New Roman" w:eastAsia="Arial Unicode MS" w:hint="default"/>
          <w:color w:val="ff0000"/>
          <w:u w:color="ff0000"/>
          <w:rtl w:val="0"/>
          <w:lang w:val="en-US"/>
        </w:rPr>
        <w:t>⁄</w:t>
      </w:r>
      <w:r>
        <w:rPr>
          <w:rFonts w:ascii="Times New Roman" w:cs="Arial Unicode MS" w:hAnsi="Arial Unicode MS" w:eastAsia="Arial Unicode MS"/>
          <w:color w:val="ff0000"/>
          <w:u w:color="ff0000"/>
          <w:rtl w:val="0"/>
          <w:lang w:val="en-US"/>
        </w:rPr>
        <w:t>4 inch</w:t>
      </w:r>
    </w:p>
    <w:p>
      <w:pPr>
        <w:pStyle w:val="Bulleted List"/>
        <w:rPr>
          <w:color w:val="ff0000"/>
          <w:u w:color="ff0000"/>
        </w:rPr>
      </w:pPr>
      <w:r>
        <w:rPr>
          <w:rFonts w:ascii="Arial Unicode MS" w:cs="Arial Unicode MS" w:hAnsi="Times New Roman" w:eastAsia="Arial Unicode MS" w:hint="default"/>
          <w:color w:val="ff0000"/>
          <w:u w:color="ff0000"/>
          <w:rtl w:val="0"/>
          <w:lang w:val="en-US"/>
        </w:rPr>
        <w:t xml:space="preserve">• </w:t>
      </w:r>
      <w:r>
        <w:rPr>
          <w:rFonts w:ascii="Times New Roman" w:cs="Arial Unicode MS" w:hAnsi="Arial Unicode MS" w:eastAsia="Arial Unicode MS"/>
          <w:color w:val="ff0000"/>
          <w:u w:color="ff0000"/>
          <w:rtl w:val="0"/>
          <w:lang w:val="en-US"/>
        </w:rPr>
        <w:t>Bottom margin: 1-1</w:t>
      </w:r>
      <w:r>
        <w:rPr>
          <w:rFonts w:ascii="Arial Unicode MS" w:cs="Arial Unicode MS" w:hAnsi="Times New Roman" w:eastAsia="Arial Unicode MS" w:hint="default"/>
          <w:color w:val="ff0000"/>
          <w:u w:color="ff0000"/>
          <w:rtl w:val="0"/>
          <w:lang w:val="en-US"/>
        </w:rPr>
        <w:t>⁄</w:t>
      </w:r>
      <w:r>
        <w:rPr>
          <w:rFonts w:ascii="Times New Roman" w:cs="Arial Unicode MS" w:hAnsi="Arial Unicode MS" w:eastAsia="Arial Unicode MS"/>
          <w:color w:val="ff0000"/>
          <w:u w:color="ff0000"/>
          <w:rtl w:val="0"/>
          <w:lang w:val="en-US"/>
        </w:rPr>
        <w:t>4 inches</w:t>
      </w:r>
    </w:p>
    <w:p>
      <w:pPr>
        <w:pStyle w:val="Text"/>
        <w:rPr>
          <w:color w:val="ff0000"/>
          <w:u w:color="ff0000"/>
        </w:rPr>
      </w:pPr>
      <w:r>
        <w:rPr>
          <w:rFonts w:ascii="Times New Roman" w:cs="Arial Unicode MS" w:hAnsi="Arial Unicode MS" w:eastAsia="Arial Unicode MS"/>
          <w:color w:val="ff0000"/>
          <w:u w:color="ff0000"/>
          <w:rtl w:val="0"/>
          <w:lang w:val="en-US"/>
        </w:rPr>
        <w:t>The actual image size for your paper (minus margins) is 7</w:t>
      </w:r>
    </w:p>
    <w:p>
      <w:pPr>
        <w:pStyle w:val="Text"/>
        <w:rPr>
          <w:color w:val="ff0000"/>
          <w:u w:color="ff0000"/>
        </w:rPr>
      </w:pPr>
      <w:r>
        <w:rPr>
          <w:rFonts w:ascii="Times New Roman" w:cs="Arial Unicode MS" w:hAnsi="Arial Unicode MS" w:eastAsia="Arial Unicode MS"/>
          <w:color w:val="ff0000"/>
          <w:u w:color="ff0000"/>
          <w:rtl w:val="0"/>
          <w:lang w:val="en-US"/>
        </w:rPr>
        <w:t xml:space="preserve">x 9 inches (17.78 x 22.86 cm). Papers that deviate from these measurements will not be published. </w:t>
      </w:r>
    </w:p>
    <w:p>
      <w:pPr>
        <w:pStyle w:val="Section Heading"/>
        <w:outlineLvl w:val="0"/>
        <w:rPr>
          <w:color w:val="ff0000"/>
          <w:u w:color="ff0000"/>
        </w:rPr>
      </w:pPr>
      <w:r>
        <w:rPr>
          <w:color w:val="ff0000"/>
          <w:u w:color="ff0000"/>
          <w:rtl w:val="0"/>
          <w:lang w:val="en-US"/>
        </w:rPr>
        <w:t>Fonts</w:t>
      </w:r>
    </w:p>
    <w:p>
      <w:pPr>
        <w:pStyle w:val="Text"/>
      </w:pPr>
      <w:r>
        <w:rPr>
          <w:rFonts w:ascii="Times New Roman" w:cs="Arial Unicode MS" w:hAnsi="Arial Unicode MS" w:eastAsia="Arial Unicode MS"/>
          <w:color w:val="ff0000"/>
          <w:u w:color="ff0000"/>
          <w:rtl w:val="0"/>
          <w:lang w:val="en-US"/>
        </w:rPr>
        <w:t>All fonts must be embedded for your paper to be published. No exceptions.</w:t>
      </w:r>
    </w:p>
    <w:sectPr>
      <w:headerReference w:type="default" r:id="rId19"/>
      <w:headerReference w:type="even" r:id="rId20"/>
      <w:headerReference w:type="first" r:id="rId21"/>
      <w:footerReference w:type="default" r:id="rId22"/>
      <w:footerReference w:type="even" r:id="rId23"/>
      <w:footerReference w:type="first" r:id="rId24"/>
      <w:type w:val="continuous"/>
      <w:pgSz w:w="12240" w:h="15840" w:orient="portrait"/>
      <w:pgMar w:top="0" w:right="1080" w:bottom="1800" w:left="1080" w:header="0" w:footer="0"/>
      <w:cols w:space="540" w:num="2" w:equalWidth="1"/>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ヒラギノ角ゴ ProN W3">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ftr>
</file>

<file path=word/footer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ftr>
</file>

<file path=word/footer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ftr>
</file>

<file path=word/footer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ftr>
</file>

<file path=word/footer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ヘッダとフッタ"/>
      <w:bidi w:val="0"/>
    </w:pPr>
    <w:r/>
  </w:p>
</w:hdr>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200"/>
  <w:autoHyphenation w:val="1"/>
  <w:evenAndOddHeaders w:val="1"/>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ヘッダとフッタ">
    <w:name w:val="ヘッダとフッタ"/>
    <w:next w:val="ヘッダとフッタ"/>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ヒラギノ角ゴ ProN W3"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Paper Title">
    <w:name w:val="Paper Title"/>
    <w:next w:val="Paper Title"/>
    <w:pPr>
      <w:keepNext w:val="0"/>
      <w:keepLines w:val="0"/>
      <w:pageBreakBefore w:val="0"/>
      <w:widowControl w:val="1"/>
      <w:shd w:val="clear" w:color="auto" w:fill="auto"/>
      <w:tabs>
        <w:tab w:val="left" w:pos="200"/>
      </w:tabs>
      <w:suppressAutoHyphens w:val="0"/>
      <w:bidi w:val="0"/>
      <w:spacing w:before="0" w:after="0" w:line="480" w:lineRule="exact"/>
      <w:ind w:left="0" w:right="0" w:firstLine="0"/>
      <w:jc w:val="center"/>
      <w:outlineLvl w:val="9"/>
    </w:pPr>
    <w:rPr>
      <w:rFonts w:ascii="Times New Roman" w:cs="Arial Unicode MS" w:hAnsi="Arial Unicode MS" w:eastAsia="Arial Unicode MS"/>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paragraph" w:styleId="Affiliation and Address">
    <w:name w:val="Affiliation and Address"/>
    <w:next w:val="Affiliation and Address"/>
    <w:pPr>
      <w:keepNext w:val="0"/>
      <w:keepLines w:val="0"/>
      <w:pageBreakBefore w:val="0"/>
      <w:widowControl w:val="1"/>
      <w:shd w:val="clear" w:color="auto" w:fill="auto"/>
      <w:suppressAutoHyphens w:val="0"/>
      <w:bidi w:val="0"/>
      <w:spacing w:before="60" w:after="0" w:line="200" w:lineRule="exact"/>
      <w:ind w:left="0" w:right="0" w:firstLine="0"/>
      <w:jc w:val="center"/>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本文">
    <w:name w:val="本文"/>
    <w:next w:val="本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Abstract Head">
    <w:name w:val="Abstract Head"/>
    <w:next w:val="Abstract Head"/>
    <w:pPr>
      <w:keepNext w:val="1"/>
      <w:keepLines w:val="0"/>
      <w:pageBreakBefore w:val="0"/>
      <w:widowControl w:val="1"/>
      <w:shd w:val="clear" w:color="auto" w:fill="auto"/>
      <w:tabs>
        <w:tab w:val="left" w:pos="200"/>
      </w:tabs>
      <w:suppressAutoHyphens w:val="0"/>
      <w:bidi w:val="0"/>
      <w:spacing w:before="0" w:after="60" w:line="240" w:lineRule="exact"/>
      <w:ind w:left="0" w:right="0" w:firstLine="0"/>
      <w:jc w:val="center"/>
      <w:outlineLvl w:val="9"/>
    </w:pPr>
    <w:rPr>
      <w:rFonts w:ascii="Times New Roman" w:cs="Arial Unicode MS" w:hAnsi="Arial Unicode MS" w:eastAsia="Arial Unicode MS"/>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Abstract Text">
    <w:name w:val="Abstract Text"/>
    <w:next w:val="Abstract Text"/>
    <w:pPr>
      <w:keepNext w:val="0"/>
      <w:keepLines w:val="0"/>
      <w:pageBreakBefore w:val="0"/>
      <w:widowControl w:val="1"/>
      <w:shd w:val="clear" w:color="auto" w:fill="auto"/>
      <w:tabs>
        <w:tab w:val="left" w:pos="200"/>
      </w:tabs>
      <w:suppressAutoHyphens w:val="0"/>
      <w:bidi w:val="0"/>
      <w:spacing w:before="0" w:after="0" w:line="200" w:lineRule="exact"/>
      <w:ind w:left="199" w:right="199" w:firstLine="0"/>
      <w:jc w:val="both"/>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Section Heading">
    <w:name w:val="Section Heading"/>
    <w:next w:val="Section Heading"/>
    <w:pPr>
      <w:keepNext w:val="1"/>
      <w:keepLines w:val="0"/>
      <w:pageBreakBefore w:val="0"/>
      <w:widowControl w:val="1"/>
      <w:shd w:val="clear" w:color="auto" w:fill="auto"/>
      <w:tabs>
        <w:tab w:val="left" w:pos="200"/>
      </w:tabs>
      <w:suppressAutoHyphens w:val="0"/>
      <w:bidi w:val="0"/>
      <w:spacing w:before="360" w:after="120" w:line="300" w:lineRule="exact"/>
      <w:ind w:left="0" w:right="0" w:firstLine="0"/>
      <w:jc w:val="center"/>
      <w:outlineLvl w:val="9"/>
    </w:pPr>
    <w:rPr>
      <w:rFonts w:ascii="Times New Roman" w:cs="Arial Unicode MS" w:hAnsi="Arial Unicode MS" w:eastAsia="Arial Unicode MS"/>
      <w:b w:val="1"/>
      <w:bCs w:val="1"/>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Subsection Heading">
    <w:name w:val="Subsection Heading"/>
    <w:next w:val="Subsection Heading"/>
    <w:pPr>
      <w:keepNext w:val="1"/>
      <w:keepLines w:val="0"/>
      <w:pageBreakBefore w:val="0"/>
      <w:widowControl w:val="1"/>
      <w:shd w:val="clear" w:color="auto" w:fill="auto"/>
      <w:tabs>
        <w:tab w:val="left" w:pos="200"/>
      </w:tabs>
      <w:suppressAutoHyphens w:val="0"/>
      <w:bidi w:val="0"/>
      <w:spacing w:before="240" w:after="60" w:line="260" w:lineRule="exact"/>
      <w:ind w:left="0" w:right="0" w:firstLine="0"/>
      <w:jc w:val="left"/>
      <w:outlineLvl w:val="9"/>
    </w:pPr>
    <w:rPr>
      <w:rFonts w:ascii="Times New Roman" w:cs="Arial Unicode MS" w:hAnsi="Arial Unicode MS" w:eastAsia="Arial Unicode MS"/>
      <w:b w:val="1"/>
      <w:bCs w:val="1"/>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Subsubsection Heading">
    <w:name w:val="Subsubsection Heading"/>
    <w:next w:val="Subsubsection Heading"/>
    <w:pPr>
      <w:keepNext w:val="1"/>
      <w:keepLines w:val="0"/>
      <w:pageBreakBefore w:val="0"/>
      <w:widowControl w:val="1"/>
      <w:shd w:val="clear" w:color="auto" w:fill="auto"/>
      <w:tabs>
        <w:tab w:val="left" w:pos="200"/>
      </w:tabs>
      <w:suppressAutoHyphens w:val="0"/>
      <w:bidi w:val="0"/>
      <w:spacing w:before="60" w:after="0" w:line="240" w:lineRule="exact"/>
      <w:ind w:left="0" w:right="0" w:firstLine="0"/>
      <w:jc w:val="both"/>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Text-Indent">
    <w:name w:val="Text-Indent"/>
    <w:next w:val="Text-Indent"/>
    <w:pPr>
      <w:keepNext w:val="0"/>
      <w:keepLines w:val="0"/>
      <w:pageBreakBefore w:val="0"/>
      <w:widowControl w:val="1"/>
      <w:shd w:val="clear" w:color="auto" w:fill="auto"/>
      <w:tabs>
        <w:tab w:val="left" w:pos="200"/>
      </w:tabs>
      <w:suppressAutoHyphens w:val="0"/>
      <w:bidi w:val="0"/>
      <w:spacing w:before="0" w:after="0" w:line="240" w:lineRule="exact"/>
      <w:ind w:left="0" w:right="0" w:firstLine="199"/>
      <w:jc w:val="both"/>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Figure Caption">
    <w:name w:val="Figure Caption"/>
    <w:next w:val="Figure Caption"/>
    <w:pPr>
      <w:keepNext w:val="0"/>
      <w:keepLines w:val="0"/>
      <w:pageBreakBefore w:val="0"/>
      <w:widowControl w:val="1"/>
      <w:shd w:val="clear" w:color="auto" w:fill="auto"/>
      <w:tabs>
        <w:tab w:val="left" w:pos="200"/>
      </w:tabs>
      <w:suppressAutoHyphens w:val="0"/>
      <w:bidi w:val="0"/>
      <w:spacing w:before="120" w:after="120" w:line="240" w:lineRule="exact"/>
      <w:ind w:left="0" w:right="0" w:firstLine="0"/>
      <w:jc w:val="center"/>
      <w:outlineLvl w:val="9"/>
    </w:pPr>
    <w:rPr>
      <w:rFonts w:ascii="Times New Roman" w:cs="Times New Roman" w:hAnsi="Times New Roman" w:eastAsia="Times New Roman"/>
      <w:b w:val="0"/>
      <w:bCs w:val="0"/>
      <w:i w:val="1"/>
      <w:iCs w:val="1"/>
      <w:caps w:val="0"/>
      <w:smallCaps w:val="0"/>
      <w:strike w:val="0"/>
      <w:dstrike w:val="0"/>
      <w:outline w:val="0"/>
      <w:color w:val="000000"/>
      <w:spacing w:val="0"/>
      <w:kern w:val="0"/>
      <w:position w:val="0"/>
      <w:sz w:val="18"/>
      <w:szCs w:val="18"/>
      <w:u w:val="none" w:color="000000"/>
      <w:vertAlign w:val="baseline"/>
      <w:lang w:val="en-US"/>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表スタイル2">
    <w:name w:val="表スタイル2"/>
    <w:next w:val="表スタイル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ヒラギノ角ゴ ProN W3" w:cs="ヒラギノ角ゴ ProN W3" w:hAnsi="ヒラギノ角ゴ ProN W3" w:eastAsia="ヒラギノ角ゴ ProN W3"/>
      <w:b w:val="0"/>
      <w:bCs w:val="0"/>
      <w:i w:val="0"/>
      <w:iCs w:val="0"/>
      <w:caps w:val="0"/>
      <w:smallCaps w:val="0"/>
      <w:strike w:val="0"/>
      <w:dstrike w:val="0"/>
      <w:outline w:val="0"/>
      <w:color w:val="000000"/>
      <w:spacing w:val="0"/>
      <w:kern w:val="0"/>
      <w:position w:val="0"/>
      <w:sz w:val="20"/>
      <w:szCs w:val="20"/>
      <w:u w:val="none"/>
      <w:vertAlign w:val="baseline"/>
    </w:rPr>
  </w:style>
  <w:style w:type="paragraph" w:styleId="References">
    <w:name w:val="References"/>
    <w:next w:val="References"/>
    <w:pPr>
      <w:keepNext w:val="0"/>
      <w:keepLines w:val="0"/>
      <w:pageBreakBefore w:val="0"/>
      <w:widowControl w:val="1"/>
      <w:shd w:val="clear" w:color="auto" w:fill="auto"/>
      <w:tabs>
        <w:tab w:val="left" w:pos="200"/>
      </w:tabs>
      <w:suppressAutoHyphens w:val="0"/>
      <w:bidi w:val="0"/>
      <w:spacing w:before="0" w:after="60" w:line="200" w:lineRule="exact"/>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18"/>
      <w:szCs w:val="18"/>
      <w:u w:val="none" w:color="000000"/>
      <w:vertAlign w:val="baseline"/>
      <w:lang w:val="en-US"/>
    </w:rPr>
  </w:style>
  <w:style w:type="paragraph" w:styleId="Text">
    <w:name w:val="Text"/>
    <w:next w:val="Text"/>
    <w:pPr>
      <w:keepNext w:val="0"/>
      <w:keepLines w:val="0"/>
      <w:pageBreakBefore w:val="0"/>
      <w:widowControl w:val="1"/>
      <w:shd w:val="clear" w:color="auto" w:fill="auto"/>
      <w:tabs>
        <w:tab w:val="left" w:pos="200"/>
      </w:tabs>
      <w:suppressAutoHyphens w:val="0"/>
      <w:bidi w:val="0"/>
      <w:spacing w:before="0" w:after="0" w:line="240" w:lineRule="exact"/>
      <w:ind w:left="0" w:right="0" w:firstLine="0"/>
      <w:jc w:val="both"/>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ulleted List">
    <w:name w:val="Bulleted List"/>
    <w:next w:val="本文"/>
    <w:pPr>
      <w:keepNext w:val="0"/>
      <w:keepLines w:val="0"/>
      <w:pageBreakBefore w:val="0"/>
      <w:widowControl w:val="1"/>
      <w:shd w:val="clear" w:color="auto" w:fill="auto"/>
      <w:tabs>
        <w:tab w:val="left" w:pos="200"/>
      </w:tabs>
      <w:suppressAutoHyphens w:val="0"/>
      <w:bidi w:val="0"/>
      <w:spacing w:before="40" w:after="40" w:line="220" w:lineRule="exact"/>
      <w:ind w:left="199" w:right="0" w:hanging="199"/>
      <w:jc w:val="both"/>
      <w:outlineLvl w:val="9"/>
    </w:pPr>
    <w:rPr>
      <w:rFonts w:ascii="Arial Unicode MS" w:cs="Arial Unicode MS" w:hAnsi="Times New Roman"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header" Target="header7.xml"/><Relationship Id="rId20" Type="http://schemas.openxmlformats.org/officeDocument/2006/relationships/header" Target="header8.xml"/><Relationship Id="rId21" Type="http://schemas.openxmlformats.org/officeDocument/2006/relationships/header" Target="header9.xml"/><Relationship Id="rId22" Type="http://schemas.openxmlformats.org/officeDocument/2006/relationships/footer" Target="footer7.xml"/><Relationship Id="rId23" Type="http://schemas.openxmlformats.org/officeDocument/2006/relationships/footer" Target="footer8.xml"/><Relationship Id="rId24" Type="http://schemas.openxmlformats.org/officeDocument/2006/relationships/footer" Target="footer9.xml"/><Relationship Id="rId25"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ヒラギノ角ゴ ProN W6"/>
        <a:ea typeface="ヒラギノ角ゴ ProN W6"/>
        <a:cs typeface="ヒラギノ角ゴ ProN W6"/>
      </a:majorFont>
      <a:minorFont>
        <a:latin typeface="ヒラギノ角ゴ ProN W3"/>
        <a:ea typeface="ヒラギノ角ゴ ProN W3"/>
        <a:cs typeface="ヒラギノ角ゴ ProN W3"/>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ヒラギノ角ゴ ProN W3"/>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1270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